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82" w:rsidRPr="00A5603A" w:rsidRDefault="009D1F82" w:rsidP="009D1F82">
      <w:pPr>
        <w:spacing w:after="0" w:line="276" w:lineRule="auto"/>
        <w:jc w:val="both"/>
        <w:rPr>
          <w:bCs/>
        </w:rPr>
      </w:pPr>
      <w:r w:rsidRPr="00A5603A">
        <w:rPr>
          <w:bCs/>
        </w:rPr>
        <w:t xml:space="preserve">Minister Rodziny, Pracy i Polityki Społecznej informuje, że działając na podstawie art. 63c ustawy z dnia 4 lutego 2011 r. o opiece nad dziećmi w wieku do lat 3, ogłasza nabór wniosków w ramach </w:t>
      </w:r>
      <w:r>
        <w:rPr>
          <w:bCs/>
        </w:rPr>
        <w:t>Programu A</w:t>
      </w:r>
      <w:r w:rsidRPr="00A5603A">
        <w:rPr>
          <w:bCs/>
        </w:rPr>
        <w:t>ktywny dzienny opiekun w gminie 202</w:t>
      </w:r>
      <w:r>
        <w:rPr>
          <w:bCs/>
        </w:rPr>
        <w:t>6</w:t>
      </w:r>
    </w:p>
    <w:p w:rsidR="009D1F82" w:rsidRPr="00A5603A" w:rsidRDefault="009D1F82" w:rsidP="009D1F82">
      <w:pPr>
        <w:spacing w:after="0" w:line="276" w:lineRule="auto"/>
        <w:jc w:val="both"/>
        <w:rPr>
          <w:bCs/>
        </w:rPr>
      </w:pPr>
      <w:r w:rsidRPr="00A5603A">
        <w:rPr>
          <w:bCs/>
        </w:rPr>
        <w:t>Celem Programu jest zwiększenie dostępności terytorialnej i finansowej miejsc opieki u dziennych opiekunów w gminach, na terenie których nie funkcjonują żadne instytucje opieki</w:t>
      </w:r>
      <w:r>
        <w:rPr>
          <w:bCs/>
        </w:rPr>
        <w:t xml:space="preserve"> </w:t>
      </w:r>
      <w:r w:rsidRPr="00A5603A">
        <w:rPr>
          <w:bCs/>
        </w:rPr>
        <w:t>dla dzieci w wieku do lat 3 oraz nie jest planowana do utworzenia żadna instytucja w ramach</w:t>
      </w:r>
      <w:r>
        <w:rPr>
          <w:bCs/>
        </w:rPr>
        <w:t xml:space="preserve"> </w:t>
      </w:r>
      <w:r w:rsidRPr="00A5603A">
        <w:rPr>
          <w:bCs/>
        </w:rPr>
        <w:t>umów o dofinansowanie w</w:t>
      </w:r>
      <w:r>
        <w:rPr>
          <w:bCs/>
        </w:rPr>
        <w:t> </w:t>
      </w:r>
      <w:r w:rsidRPr="00A5603A">
        <w:rPr>
          <w:bCs/>
        </w:rPr>
        <w:t>ramach resortowych programów rozwoju instytucji opieki oraz w ramach umów o dofinansowanie w ramach Programu rozwoju instytucji opieki nad dziećmi</w:t>
      </w:r>
      <w:r>
        <w:rPr>
          <w:bCs/>
        </w:rPr>
        <w:t xml:space="preserve"> </w:t>
      </w:r>
      <w:r w:rsidRPr="00A5603A">
        <w:rPr>
          <w:bCs/>
        </w:rPr>
        <w:t>w wieku do lat 3 Aktywny Maluch 2022-2029. Program ten jest dopełnieniem Programu</w:t>
      </w:r>
      <w:r>
        <w:rPr>
          <w:bCs/>
        </w:rPr>
        <w:t xml:space="preserve"> </w:t>
      </w:r>
      <w:r w:rsidRPr="00A5603A">
        <w:rPr>
          <w:bCs/>
        </w:rPr>
        <w:t>rozwoju instytucji opieki nad dziećmi w wieku do</w:t>
      </w:r>
      <w:r>
        <w:rPr>
          <w:bCs/>
        </w:rPr>
        <w:t> </w:t>
      </w:r>
      <w:r w:rsidRPr="00A5603A">
        <w:rPr>
          <w:bCs/>
        </w:rPr>
        <w:t>lat</w:t>
      </w:r>
      <w:r>
        <w:rPr>
          <w:bCs/>
        </w:rPr>
        <w:t> </w:t>
      </w:r>
      <w:r w:rsidRPr="00A5603A">
        <w:rPr>
          <w:bCs/>
        </w:rPr>
        <w:t>3</w:t>
      </w:r>
      <w:r>
        <w:rPr>
          <w:bCs/>
        </w:rPr>
        <w:t> </w:t>
      </w:r>
      <w:r w:rsidRPr="00A5603A">
        <w:rPr>
          <w:bCs/>
        </w:rPr>
        <w:t>Aktywny Maluch 2022-2029, z którego nie skorzystała część gmin stanowiących tzw. „białe plamy”, tj. gmin, w których nie ma żadnej instytucji opieki, ze względu na ograniczone możliwości w</w:t>
      </w:r>
      <w:r>
        <w:rPr>
          <w:bCs/>
        </w:rPr>
        <w:t> </w:t>
      </w:r>
      <w:r w:rsidRPr="00A5603A">
        <w:rPr>
          <w:bCs/>
        </w:rPr>
        <w:t>zakresie tworzenia instytucji dziennego opiekuna.</w:t>
      </w:r>
    </w:p>
    <w:p w:rsidR="009D1F82" w:rsidRPr="00395B36" w:rsidRDefault="009D1F82" w:rsidP="009D1F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395B36">
        <w:rPr>
          <w:rFonts w:eastAsia="Times New Roman" w:cs="Calibri"/>
          <w:lang w:eastAsia="pl-PL"/>
        </w:rPr>
        <w:t xml:space="preserve">Program jest adresowany </w:t>
      </w:r>
      <w:r w:rsidRPr="00395B36">
        <w:rPr>
          <w:rFonts w:eastAsia="Times New Roman" w:cs="Calibri"/>
          <w:b/>
          <w:bCs/>
          <w:lang w:eastAsia="pl-PL"/>
        </w:rPr>
        <w:t>wyłącznie do gmin</w:t>
      </w:r>
      <w:r w:rsidRPr="00395B36">
        <w:rPr>
          <w:rFonts w:eastAsia="Times New Roman" w:cs="Calibri"/>
          <w:lang w:eastAsia="pl-PL"/>
        </w:rPr>
        <w:t>. Warunkiem uczestnictwa jest to aby ustanowiona lub planowana do ustawienia wysokość miesięcznej opłaty rodzica za pobyt dziecka u dziennego opiekuna, którego/których dotyczy wniosek złożony w ramach Programu i którą rodzic byłby zobowiązany ponosić, gdyby nie zostało mu przyznane prawo do świadczenia „aktywnie w żłobku” nie przekracza kwoty 1500 zł lub 1900 zł w przypadku dziecka legitymującego się orzeczeniem o niepełnosprawności . Lista gmin uprawnionych do udziału w Programie stanowi załącznik nr 8 do Programu.</w:t>
      </w:r>
    </w:p>
    <w:p w:rsidR="009D1F82" w:rsidRPr="00395B36" w:rsidRDefault="009D1F82" w:rsidP="009D1F8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395B36">
        <w:rPr>
          <w:rFonts w:eastAsia="Times New Roman" w:cs="Calibri"/>
          <w:lang w:eastAsia="pl-PL"/>
        </w:rPr>
        <w:t>Dofinansowanie dotyczy zadań realizowanych od 1 stycznia 2026 r. do 31 grudnia 2026 r.</w:t>
      </w:r>
    </w:p>
    <w:p w:rsidR="009D1F82" w:rsidRPr="00C6340B" w:rsidRDefault="009D1F82" w:rsidP="009D1F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lang w:eastAsia="pl-PL"/>
        </w:rPr>
        <w:t xml:space="preserve">Termin składania wniosków  </w:t>
      </w:r>
      <w:r w:rsidRPr="00A5603A">
        <w:rPr>
          <w:rFonts w:eastAsia="Times New Roman" w:cs="Calibri"/>
          <w:b/>
          <w:u w:val="single"/>
          <w:lang w:eastAsia="pl-PL"/>
        </w:rPr>
        <w:t xml:space="preserve">upływa </w:t>
      </w:r>
      <w:r>
        <w:rPr>
          <w:rFonts w:eastAsia="Times New Roman" w:cs="Calibri"/>
          <w:b/>
          <w:u w:val="single"/>
          <w:lang w:eastAsia="pl-PL"/>
        </w:rPr>
        <w:t xml:space="preserve">12 grudnia </w:t>
      </w:r>
      <w:r w:rsidRPr="00A5603A">
        <w:rPr>
          <w:rFonts w:eastAsia="Times New Roman" w:cs="Calibri"/>
          <w:b/>
          <w:u w:val="single"/>
          <w:lang w:eastAsia="pl-PL"/>
        </w:rPr>
        <w:t>2025 roku</w:t>
      </w:r>
      <w:r w:rsidRPr="00C6340B">
        <w:rPr>
          <w:rFonts w:eastAsia="Times New Roman" w:cs="Calibri"/>
          <w:lang w:eastAsia="pl-PL"/>
        </w:rPr>
        <w:t xml:space="preserve"> </w:t>
      </w:r>
    </w:p>
    <w:p w:rsidR="009D1F82" w:rsidRPr="00C6340B" w:rsidRDefault="009D1F82" w:rsidP="009D1F82">
      <w:p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b/>
          <w:bCs/>
          <w:lang w:eastAsia="pl-PL"/>
        </w:rPr>
        <w:t>UWAGA! Wnioski złożone po terminie nie będą rozpatrywane.</w:t>
      </w:r>
    </w:p>
    <w:p w:rsidR="009D1F82" w:rsidRPr="00C6340B" w:rsidRDefault="009D1F82" w:rsidP="009D1F8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lang w:eastAsia="pl-PL"/>
        </w:rPr>
        <w:t>Wnioski składa się w formie elektronicznej za pośrednictwem platformy</w:t>
      </w:r>
      <w:r>
        <w:rPr>
          <w:rFonts w:eastAsia="Times New Roman" w:cs="Calibri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 xml:space="preserve">e-Doręczeń lub </w:t>
      </w:r>
      <w:r w:rsidRPr="00C6340B">
        <w:rPr>
          <w:rFonts w:eastAsia="Times New Roman" w:cs="Calibri"/>
          <w:lang w:eastAsia="pl-PL"/>
        </w:rPr>
        <w:t xml:space="preserve"> </w:t>
      </w:r>
      <w:proofErr w:type="spellStart"/>
      <w:r w:rsidRPr="00C6340B">
        <w:rPr>
          <w:rFonts w:eastAsia="Times New Roman" w:cs="Calibri"/>
          <w:lang w:eastAsia="pl-PL"/>
        </w:rPr>
        <w:t>ePUAP</w:t>
      </w:r>
      <w:proofErr w:type="spellEnd"/>
      <w:r w:rsidRPr="00C6340B">
        <w:rPr>
          <w:rFonts w:eastAsia="Times New Roman" w:cs="Calibri"/>
          <w:lang w:eastAsia="pl-PL"/>
        </w:rPr>
        <w:t xml:space="preserve"> na konto właściwego Urzędu Wojewódzkiego.</w:t>
      </w:r>
      <w:r w:rsidRPr="00C6340B">
        <w:rPr>
          <w:rFonts w:eastAsia="Times New Roman" w:cs="Calibri"/>
          <w:b/>
          <w:bCs/>
          <w:lang w:eastAsia="pl-PL"/>
        </w:rPr>
        <w:t> Liczy się data wpływu do urzędu.</w:t>
      </w:r>
    </w:p>
    <w:p w:rsidR="009D1F82" w:rsidRPr="00C6340B" w:rsidRDefault="009D1F82" w:rsidP="009D1F8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lang w:eastAsia="pl-PL"/>
        </w:rPr>
        <w:t>Po zebraniu od wojewodów informacji o zakwalifikowanych wnioskach, Minister podejmie decyzję co do zakresu, sposobu (kryteriów i wag kryteriów) podziału środków na Program i kwot dofinansowania dla wnioskodawców.</w:t>
      </w:r>
    </w:p>
    <w:p w:rsidR="009D1F82" w:rsidRPr="00C6340B" w:rsidRDefault="009D1F82" w:rsidP="009D1F8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b/>
          <w:bCs/>
          <w:lang w:eastAsia="pl-PL"/>
        </w:rPr>
        <w:t>Wyniki </w:t>
      </w:r>
      <w:r w:rsidRPr="00C6340B">
        <w:rPr>
          <w:rFonts w:eastAsia="Times New Roman" w:cs="Calibri"/>
          <w:lang w:eastAsia="pl-PL"/>
        </w:rPr>
        <w:t>naboru zostaną podane do publicznej wiadomości na stronie internetowej Ministerstwa Rodziny, Pracy i Polityki Społecznej: </w:t>
      </w:r>
      <w:hyperlink r:id="rId5" w:history="1">
        <w:r w:rsidRPr="00C6340B">
          <w:rPr>
            <w:rFonts w:eastAsia="Times New Roman" w:cs="Calibri"/>
            <w:color w:val="0563C1"/>
            <w:u w:val="single"/>
            <w:lang w:eastAsia="pl-PL"/>
          </w:rPr>
          <w:t>www.gov.pl/rodzina</w:t>
        </w:r>
      </w:hyperlink>
      <w:r w:rsidRPr="00C6340B">
        <w:rPr>
          <w:rFonts w:eastAsia="Times New Roman" w:cs="Calibri"/>
          <w:u w:val="single"/>
          <w:lang w:eastAsia="pl-PL"/>
        </w:rPr>
        <w:t>.</w:t>
      </w:r>
    </w:p>
    <w:p w:rsidR="009D1F82" w:rsidRPr="00C6340B" w:rsidRDefault="009D1F82" w:rsidP="009D1F8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Calibri"/>
          <w:lang w:eastAsia="pl-PL"/>
        </w:rPr>
      </w:pPr>
      <w:r w:rsidRPr="00C6340B">
        <w:rPr>
          <w:rFonts w:eastAsia="Times New Roman" w:cs="Calibri"/>
          <w:lang w:eastAsia="pl-PL"/>
        </w:rPr>
        <w:t xml:space="preserve">Ostateczni odbiorcy wsparcia, którzy otrzymają dofinansowanie do tworzenia miejsc opieki dla dzieci do lat 3, nie mogą wykorzystywać zakupionego lub dostosowanego lokalu do innych celów niż sprawowanie opieki nad dziećmi w wieku do lat 3 przez okres 2 lat </w:t>
      </w:r>
      <w:r>
        <w:rPr>
          <w:rFonts w:eastAsia="Times New Roman" w:cs="Calibri"/>
          <w:lang w:eastAsia="pl-PL"/>
        </w:rPr>
        <w:br/>
      </w:r>
      <w:r w:rsidRPr="00C6340B">
        <w:rPr>
          <w:rFonts w:eastAsia="Times New Roman" w:cs="Calibri"/>
          <w:lang w:eastAsia="pl-PL"/>
        </w:rPr>
        <w:t>od 31 grudnia 202</w:t>
      </w:r>
      <w:r>
        <w:rPr>
          <w:rFonts w:eastAsia="Times New Roman" w:cs="Calibri"/>
          <w:lang w:eastAsia="pl-PL"/>
        </w:rPr>
        <w:t>6</w:t>
      </w:r>
      <w:r w:rsidRPr="00C6340B">
        <w:rPr>
          <w:rFonts w:eastAsia="Times New Roman" w:cs="Calibri"/>
          <w:lang w:eastAsia="pl-PL"/>
        </w:rPr>
        <w:t xml:space="preserve"> r., tj. do 31 grudnia 202</w:t>
      </w:r>
      <w:r>
        <w:rPr>
          <w:rFonts w:eastAsia="Times New Roman" w:cs="Calibri"/>
          <w:lang w:eastAsia="pl-PL"/>
        </w:rPr>
        <w:t>8</w:t>
      </w:r>
      <w:r w:rsidRPr="00C6340B">
        <w:rPr>
          <w:rFonts w:eastAsia="Times New Roman" w:cs="Calibri"/>
          <w:lang w:eastAsia="pl-PL"/>
        </w:rPr>
        <w:t xml:space="preserve"> r.</w:t>
      </w:r>
    </w:p>
    <w:p w:rsidR="009D1F82" w:rsidRPr="00596493" w:rsidRDefault="009D1F82" w:rsidP="009D1F82">
      <w:pPr>
        <w:numPr>
          <w:ilvl w:val="0"/>
          <w:numId w:val="2"/>
        </w:numPr>
        <w:spacing w:before="240" w:beforeAutospacing="1" w:after="0" w:afterAutospacing="1" w:line="276" w:lineRule="auto"/>
        <w:rPr>
          <w:bCs/>
          <w:sz w:val="24"/>
          <w:szCs w:val="24"/>
        </w:rPr>
      </w:pPr>
      <w:r w:rsidRPr="00395B36">
        <w:rPr>
          <w:rFonts w:eastAsia="Times New Roman" w:cs="Calibri"/>
          <w:lang w:eastAsia="pl-PL"/>
        </w:rPr>
        <w:t>Szczegółowe zasady naboru zawiera </w:t>
      </w:r>
      <w:r w:rsidRPr="00395B36">
        <w:rPr>
          <w:rFonts w:eastAsia="Times New Roman" w:cs="Calibri"/>
          <w:i/>
          <w:iCs/>
          <w:lang w:eastAsia="pl-PL"/>
        </w:rPr>
        <w:t>Resortowy program rozwoju instytucji opieki nad dziećmi w wieku do lat 3 Aktywny dzienny opiekun w gminie 202</w:t>
      </w:r>
      <w:r>
        <w:rPr>
          <w:rFonts w:eastAsia="Times New Roman" w:cs="Calibri"/>
          <w:i/>
          <w:iCs/>
          <w:lang w:eastAsia="pl-PL"/>
        </w:rPr>
        <w:t>6</w:t>
      </w:r>
      <w:r w:rsidRPr="00395B36">
        <w:rPr>
          <w:rFonts w:eastAsia="Times New Roman" w:cs="Calibri"/>
          <w:i/>
          <w:iCs/>
          <w:lang w:eastAsia="pl-PL"/>
        </w:rPr>
        <w:t>.</w:t>
      </w:r>
      <w:r w:rsidRPr="00395B36">
        <w:rPr>
          <w:rFonts w:eastAsia="Times New Roman" w:cs="Calibri"/>
          <w:lang w:eastAsia="pl-PL"/>
        </w:rPr>
        <w:t xml:space="preserve"> </w:t>
      </w:r>
      <w:hyperlink r:id="rId6" w:history="1">
        <w:r w:rsidRPr="00B215DA">
          <w:rPr>
            <w:rStyle w:val="Hipercze"/>
            <w:rFonts w:eastAsia="Times New Roman" w:cs="Calibri"/>
            <w:lang w:eastAsia="pl-PL"/>
          </w:rPr>
          <w:t>https://www.gov.pl/web/rodzina/aktywny-dzienny-opiekun-w-gminie-2026</w:t>
        </w:r>
      </w:hyperlink>
    </w:p>
    <w:p w:rsidR="009D1F82" w:rsidRDefault="009D1F82" w:rsidP="009D1F82">
      <w:pPr>
        <w:spacing w:before="240" w:beforeAutospacing="1" w:after="0" w:afterAutospacing="1" w:line="276" w:lineRule="auto"/>
        <w:ind w:left="720"/>
        <w:rPr>
          <w:bCs/>
          <w:sz w:val="24"/>
          <w:szCs w:val="24"/>
        </w:rPr>
      </w:pPr>
      <w:r w:rsidRPr="00395B36">
        <w:rPr>
          <w:rFonts w:eastAsia="Times New Roman" w:cs="Calibri"/>
          <w:lang w:eastAsia="pl-PL"/>
        </w:rPr>
        <w:t xml:space="preserve"> </w:t>
      </w:r>
    </w:p>
    <w:p w:rsidR="009300AD" w:rsidRDefault="009300AD">
      <w:bookmarkStart w:id="0" w:name="_GoBack"/>
      <w:bookmarkEnd w:id="0"/>
    </w:p>
    <w:sectPr w:rsidR="0093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A17B6"/>
    <w:multiLevelType w:val="multilevel"/>
    <w:tmpl w:val="A17A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24E7A"/>
    <w:multiLevelType w:val="multilevel"/>
    <w:tmpl w:val="C464B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82"/>
    <w:rsid w:val="009300AD"/>
    <w:rsid w:val="009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2D00-5DEB-48DD-950A-FFBBCFE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F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D1F8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aktywny-dzienny-opiekun-w-gminie-2026" TargetMode="External"/><Relationship Id="rId5" Type="http://schemas.openxmlformats.org/officeDocument/2006/relationships/hyperlink" Target="http://www.gov.pl/rodz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Kaminska, Ewa</dc:creator>
  <cp:keywords/>
  <dc:description/>
  <cp:lastModifiedBy>Kaminska, Ewa</cp:lastModifiedBy>
  <cp:revision>1</cp:revision>
  <dcterms:created xsi:type="dcterms:W3CDTF">2025-11-06T13:29:00Z</dcterms:created>
  <dcterms:modified xsi:type="dcterms:W3CDTF">2025-11-06T13:30:00Z</dcterms:modified>
</cp:coreProperties>
</file>