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6F5FF" w14:textId="4728C4E0" w:rsidR="00FF6F86" w:rsidRPr="00FF6F86" w:rsidRDefault="00FF6F86" w:rsidP="00FF6F86">
      <w:pPr>
        <w:autoSpaceDE w:val="0"/>
        <w:autoSpaceDN w:val="0"/>
        <w:adjustRightInd w:val="0"/>
        <w:spacing w:after="0" w:line="360" w:lineRule="exact"/>
        <w:ind w:right="57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r w:rsidRPr="00FF6F86">
        <w:rPr>
          <w:rFonts w:ascii="Arial" w:hAnsi="Arial" w:cs="Arial"/>
          <w:b/>
          <w:bCs/>
          <w:sz w:val="20"/>
          <w:szCs w:val="20"/>
        </w:rPr>
        <w:t>Zasady wydawania przez Ministra Rozwoju Regionalnego opinii w zakresie finansowania</w:t>
      </w:r>
      <w:r w:rsidRPr="00FF6F8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F6F86">
        <w:rPr>
          <w:rFonts w:ascii="Arial" w:hAnsi="Arial" w:cs="Arial"/>
          <w:b/>
          <w:bCs/>
          <w:sz w:val="20"/>
          <w:szCs w:val="20"/>
        </w:rPr>
        <w:t>z dotacji celowych budżetu państwa działań z zakresu polityki rozwoju,</w:t>
      </w:r>
      <w:r w:rsidRPr="00FF6F8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F6F86">
        <w:rPr>
          <w:rFonts w:ascii="Arial" w:hAnsi="Arial" w:cs="Arial"/>
          <w:b/>
          <w:bCs/>
          <w:sz w:val="20"/>
          <w:szCs w:val="20"/>
        </w:rPr>
        <w:t>stanowiących zadania własne jednostek samorządu terytorialnego,</w:t>
      </w:r>
      <w:r w:rsidRPr="00FF6F8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F6F86">
        <w:rPr>
          <w:rFonts w:ascii="Arial" w:hAnsi="Arial" w:cs="Arial"/>
          <w:b/>
          <w:bCs/>
          <w:sz w:val="20"/>
          <w:szCs w:val="20"/>
        </w:rPr>
        <w:t>zgodnie z art. 20a ustawy z dnia 6 grudnia 2006 r. o zasadach prowadzenia polityki rozwoju</w:t>
      </w:r>
      <w:r w:rsidRPr="00FF6F8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F6F86">
        <w:rPr>
          <w:rFonts w:ascii="Arial" w:hAnsi="Arial" w:cs="Arial"/>
          <w:b/>
          <w:bCs/>
          <w:sz w:val="20"/>
          <w:szCs w:val="20"/>
        </w:rPr>
        <w:t>(Dz. U. z 2009 r. Nr 84, poz. 712 z późn. zm.)</w:t>
      </w:r>
    </w:p>
    <w:bookmarkEnd w:id="0"/>
    <w:p w14:paraId="1A993162" w14:textId="77777777" w:rsidR="00FF6F86" w:rsidRPr="00FF6F86" w:rsidRDefault="00FF6F86" w:rsidP="00FF6F86">
      <w:pPr>
        <w:autoSpaceDE w:val="0"/>
        <w:autoSpaceDN w:val="0"/>
        <w:adjustRightInd w:val="0"/>
        <w:spacing w:after="0" w:line="360" w:lineRule="exact"/>
        <w:ind w:right="57"/>
        <w:jc w:val="both"/>
        <w:rPr>
          <w:rFonts w:ascii="Arial" w:hAnsi="Arial" w:cs="Arial"/>
          <w:b/>
          <w:bCs/>
          <w:sz w:val="20"/>
          <w:szCs w:val="20"/>
        </w:rPr>
      </w:pPr>
    </w:p>
    <w:p w14:paraId="3D4A28A0" w14:textId="171492A2" w:rsidR="00FF6F86" w:rsidRPr="00FF6F86" w:rsidRDefault="00FF6F86" w:rsidP="00FF6F86">
      <w:pPr>
        <w:autoSpaceDE w:val="0"/>
        <w:autoSpaceDN w:val="0"/>
        <w:adjustRightInd w:val="0"/>
        <w:spacing w:after="0" w:line="360" w:lineRule="exact"/>
        <w:ind w:right="57"/>
        <w:jc w:val="both"/>
        <w:rPr>
          <w:rFonts w:ascii="Arial" w:hAnsi="Arial" w:cs="Arial"/>
          <w:sz w:val="20"/>
          <w:szCs w:val="20"/>
        </w:rPr>
      </w:pPr>
      <w:r w:rsidRPr="00FF6F86">
        <w:rPr>
          <w:rFonts w:ascii="Arial" w:hAnsi="Arial" w:cs="Arial"/>
          <w:sz w:val="20"/>
          <w:szCs w:val="20"/>
        </w:rPr>
        <w:t xml:space="preserve">Zgodnie z zapisami </w:t>
      </w:r>
      <w:r w:rsidRPr="00FF6F86">
        <w:rPr>
          <w:rFonts w:ascii="Arial" w:hAnsi="Arial" w:cs="Arial"/>
          <w:b/>
          <w:bCs/>
          <w:sz w:val="20"/>
          <w:szCs w:val="20"/>
        </w:rPr>
        <w:t>art. 20a ustawy z dnia 6 grudnia 2006 r. o zasadach prowadzenia polityki</w:t>
      </w:r>
      <w:r w:rsidRPr="00FF6F8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F6F86">
        <w:rPr>
          <w:rFonts w:ascii="Arial" w:hAnsi="Arial" w:cs="Arial"/>
          <w:b/>
          <w:bCs/>
          <w:sz w:val="20"/>
          <w:szCs w:val="20"/>
        </w:rPr>
        <w:t xml:space="preserve">rozwoju </w:t>
      </w:r>
      <w:r w:rsidRPr="00FF6F86">
        <w:rPr>
          <w:rFonts w:ascii="Arial" w:hAnsi="Arial" w:cs="Arial"/>
          <w:sz w:val="20"/>
          <w:szCs w:val="20"/>
        </w:rPr>
        <w:t>(dalej: uzppr) finansowaniu z dotacji celowych budżetu państwa mogą podlegać działania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stanowiące zadania własne JST nie ujęte w kontrakcie wojewódzkim lub regionalnym programie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operacyjnym, w przypadku gdy działania te:</w:t>
      </w:r>
    </w:p>
    <w:p w14:paraId="610556D4" w14:textId="77777777" w:rsidR="00FF6F86" w:rsidRPr="00FF6F86" w:rsidRDefault="00FF6F86" w:rsidP="00FF6F86">
      <w:pPr>
        <w:autoSpaceDE w:val="0"/>
        <w:autoSpaceDN w:val="0"/>
        <w:adjustRightInd w:val="0"/>
        <w:spacing w:after="0" w:line="360" w:lineRule="exact"/>
        <w:ind w:left="142" w:right="57" w:hanging="142"/>
        <w:jc w:val="both"/>
        <w:rPr>
          <w:rFonts w:ascii="Arial" w:hAnsi="Arial" w:cs="Arial"/>
          <w:sz w:val="20"/>
          <w:szCs w:val="20"/>
        </w:rPr>
      </w:pPr>
      <w:r w:rsidRPr="00FF6F86">
        <w:rPr>
          <w:rFonts w:ascii="Arial" w:hAnsi="Arial" w:cs="Arial"/>
          <w:sz w:val="20"/>
          <w:szCs w:val="20"/>
        </w:rPr>
        <w:t>1) trwale przyczyniają się do podniesienia rozwoju oraz konkurencyjności regionu,</w:t>
      </w:r>
    </w:p>
    <w:p w14:paraId="24E0FD4D" w14:textId="77777777" w:rsidR="00FF6F86" w:rsidRPr="00FF6F86" w:rsidRDefault="00FF6F86" w:rsidP="00FF6F86">
      <w:pPr>
        <w:autoSpaceDE w:val="0"/>
        <w:autoSpaceDN w:val="0"/>
        <w:adjustRightInd w:val="0"/>
        <w:spacing w:after="0" w:line="360" w:lineRule="exact"/>
        <w:ind w:left="142" w:right="57" w:hanging="142"/>
        <w:jc w:val="both"/>
        <w:rPr>
          <w:rFonts w:ascii="Arial" w:hAnsi="Arial" w:cs="Arial"/>
          <w:sz w:val="20"/>
          <w:szCs w:val="20"/>
        </w:rPr>
      </w:pPr>
      <w:r w:rsidRPr="00FF6F86">
        <w:rPr>
          <w:rFonts w:ascii="Arial" w:hAnsi="Arial" w:cs="Arial"/>
          <w:sz w:val="20"/>
          <w:szCs w:val="20"/>
        </w:rPr>
        <w:t>lub</w:t>
      </w:r>
    </w:p>
    <w:p w14:paraId="60EDBE7A" w14:textId="2886D187" w:rsidR="00FF6F86" w:rsidRPr="00FF6F86" w:rsidRDefault="00FF6F86" w:rsidP="00FF6F86">
      <w:pPr>
        <w:autoSpaceDE w:val="0"/>
        <w:autoSpaceDN w:val="0"/>
        <w:adjustRightInd w:val="0"/>
        <w:spacing w:after="0" w:line="360" w:lineRule="exact"/>
        <w:ind w:left="142" w:right="57" w:hanging="142"/>
        <w:jc w:val="both"/>
        <w:rPr>
          <w:rFonts w:ascii="Arial" w:hAnsi="Arial" w:cs="Arial"/>
          <w:sz w:val="20"/>
          <w:szCs w:val="20"/>
        </w:rPr>
      </w:pPr>
      <w:r w:rsidRPr="00FF6F86">
        <w:rPr>
          <w:rFonts w:ascii="Arial" w:hAnsi="Arial" w:cs="Arial"/>
          <w:sz w:val="20"/>
          <w:szCs w:val="20"/>
        </w:rPr>
        <w:t>2) pozostają w związku z działaniami realizowanymi w ramach regionalnego programu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operacyjnego.</w:t>
      </w:r>
    </w:p>
    <w:p w14:paraId="5720E795" w14:textId="77777777" w:rsidR="00FF6F86" w:rsidRPr="00FF6F86" w:rsidRDefault="00FF6F86" w:rsidP="00FF6F86">
      <w:pPr>
        <w:autoSpaceDE w:val="0"/>
        <w:autoSpaceDN w:val="0"/>
        <w:adjustRightInd w:val="0"/>
        <w:spacing w:after="0" w:line="360" w:lineRule="exact"/>
        <w:ind w:right="57"/>
        <w:jc w:val="both"/>
        <w:rPr>
          <w:rFonts w:ascii="Arial" w:hAnsi="Arial" w:cs="Arial"/>
          <w:sz w:val="20"/>
          <w:szCs w:val="20"/>
        </w:rPr>
      </w:pPr>
    </w:p>
    <w:p w14:paraId="508A6A3D" w14:textId="676CE846" w:rsidR="00FF6F86" w:rsidRPr="00FF6F86" w:rsidRDefault="00FF6F86" w:rsidP="00FF6F86">
      <w:pPr>
        <w:autoSpaceDE w:val="0"/>
        <w:autoSpaceDN w:val="0"/>
        <w:adjustRightInd w:val="0"/>
        <w:spacing w:after="0" w:line="360" w:lineRule="exact"/>
        <w:ind w:right="57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F6F86">
        <w:rPr>
          <w:rFonts w:ascii="Arial" w:hAnsi="Arial" w:cs="Arial"/>
          <w:b/>
          <w:bCs/>
          <w:sz w:val="20"/>
          <w:szCs w:val="20"/>
          <w:u w:val="single"/>
        </w:rPr>
        <w:t>A. Wydawanie przez Ministra Rozwoju Regionalnego opinii w zakresie finansowania z dotacji</w:t>
      </w:r>
      <w:r w:rsidRPr="00FF6F8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FF6F86">
        <w:rPr>
          <w:rFonts w:ascii="Arial" w:hAnsi="Arial" w:cs="Arial"/>
          <w:b/>
          <w:bCs/>
          <w:sz w:val="20"/>
          <w:szCs w:val="20"/>
          <w:u w:val="single"/>
        </w:rPr>
        <w:t>celowych budżetu państwa działań z zakresu polityki rozwoju stanowiących zadania własne</w:t>
      </w:r>
      <w:r w:rsidRPr="00FF6F8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FF6F86">
        <w:rPr>
          <w:rFonts w:ascii="Arial" w:hAnsi="Arial" w:cs="Arial"/>
          <w:b/>
          <w:bCs/>
          <w:sz w:val="20"/>
          <w:szCs w:val="20"/>
          <w:u w:val="single"/>
        </w:rPr>
        <w:t>JST, w sytuacji, gdy dysponent nie dysponuje środkami na realizację działania</w:t>
      </w:r>
    </w:p>
    <w:p w14:paraId="4A588A81" w14:textId="289BB897" w:rsidR="00FF6F86" w:rsidRPr="00FF6F86" w:rsidRDefault="00FF6F86" w:rsidP="00FF6F86">
      <w:pPr>
        <w:autoSpaceDE w:val="0"/>
        <w:autoSpaceDN w:val="0"/>
        <w:adjustRightInd w:val="0"/>
        <w:spacing w:after="0" w:line="360" w:lineRule="exact"/>
        <w:ind w:left="142" w:right="57" w:hanging="142"/>
        <w:jc w:val="both"/>
        <w:rPr>
          <w:rFonts w:ascii="Arial" w:hAnsi="Arial" w:cs="Arial"/>
          <w:sz w:val="20"/>
          <w:szCs w:val="20"/>
        </w:rPr>
      </w:pPr>
      <w:r w:rsidRPr="00FF6F86">
        <w:rPr>
          <w:rFonts w:ascii="Arial" w:hAnsi="Arial" w:cs="Arial"/>
          <w:sz w:val="20"/>
          <w:szCs w:val="20"/>
        </w:rPr>
        <w:t>1. W przypadku, gdy w budżecie danego dysponenta nie ma środków na realizację działania, o opinię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Ministra Rozwoju Regionalnego w trybie art. 20a uzppr będą mogły się ubiegać JST na działania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spełniające łącznie następujące warunki:</w:t>
      </w:r>
    </w:p>
    <w:p w14:paraId="3D38E63E" w14:textId="560C15DC" w:rsidR="00FF6F86" w:rsidRPr="00FF6F86" w:rsidRDefault="00FF6F86" w:rsidP="00FF6F86">
      <w:pPr>
        <w:autoSpaceDE w:val="0"/>
        <w:autoSpaceDN w:val="0"/>
        <w:adjustRightInd w:val="0"/>
        <w:spacing w:after="0" w:line="360" w:lineRule="exact"/>
        <w:ind w:left="284" w:right="57" w:hanging="142"/>
        <w:jc w:val="both"/>
        <w:rPr>
          <w:rFonts w:ascii="Arial" w:hAnsi="Arial" w:cs="Arial"/>
          <w:sz w:val="20"/>
          <w:szCs w:val="20"/>
        </w:rPr>
      </w:pPr>
      <w:r w:rsidRPr="00FF6F86">
        <w:rPr>
          <w:rFonts w:ascii="Arial" w:hAnsi="Arial" w:cs="Arial"/>
          <w:sz w:val="20"/>
          <w:szCs w:val="20"/>
        </w:rPr>
        <w:t>1) działanie nie było i nie jest w żadnym zakresie objęte dofinansowaniem ze środków, o których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mowa w art. 5 ust. 1 pkt 2 i 3 z dnia 27 sierpnia 2009 r. o finansach publicznych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(Dz. U. Nr 157, poz. 1240; dalej: ufp), tj. środków pochodzących z budżetu Unii Europejskiej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oraz niepodlegających zwrotowi środków z pomocy udzielanej przez państwa członkowskie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Europejskiego Porozumienia o Wolnym Handlu (EFTA) i innych środków pochodzących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ze źródeł zagranicznych niepodlegających zwrotowi;</w:t>
      </w:r>
    </w:p>
    <w:p w14:paraId="66F5E29B" w14:textId="71BAC781" w:rsidR="00FF6F86" w:rsidRPr="00FF6F86" w:rsidRDefault="00FF6F86" w:rsidP="00FF6F86">
      <w:pPr>
        <w:autoSpaceDE w:val="0"/>
        <w:autoSpaceDN w:val="0"/>
        <w:adjustRightInd w:val="0"/>
        <w:spacing w:after="0" w:line="360" w:lineRule="exact"/>
        <w:ind w:left="284" w:right="57" w:hanging="142"/>
        <w:jc w:val="both"/>
        <w:rPr>
          <w:rFonts w:ascii="Arial" w:hAnsi="Arial" w:cs="Arial"/>
          <w:sz w:val="20"/>
          <w:szCs w:val="20"/>
        </w:rPr>
      </w:pPr>
      <w:r w:rsidRPr="00FF6F86">
        <w:rPr>
          <w:rFonts w:ascii="Arial" w:hAnsi="Arial" w:cs="Arial"/>
          <w:sz w:val="20"/>
          <w:szCs w:val="20"/>
        </w:rPr>
        <w:t>2) działanie nie było i nie jest w żadnym zakresie objęte dofinansowaniem ze środków budżetu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państwa;</w:t>
      </w:r>
    </w:p>
    <w:p w14:paraId="4047C093" w14:textId="3CE3C4DD" w:rsidR="00FF6F86" w:rsidRPr="00FF6F86" w:rsidRDefault="00FF6F86" w:rsidP="00FF6F86">
      <w:pPr>
        <w:autoSpaceDE w:val="0"/>
        <w:autoSpaceDN w:val="0"/>
        <w:adjustRightInd w:val="0"/>
        <w:spacing w:after="0" w:line="360" w:lineRule="exact"/>
        <w:ind w:left="284" w:right="57" w:hanging="142"/>
        <w:jc w:val="both"/>
        <w:rPr>
          <w:rFonts w:ascii="Arial" w:hAnsi="Arial" w:cs="Arial"/>
          <w:sz w:val="20"/>
          <w:szCs w:val="20"/>
        </w:rPr>
      </w:pPr>
      <w:r w:rsidRPr="00FF6F86">
        <w:rPr>
          <w:rFonts w:ascii="Arial" w:hAnsi="Arial" w:cs="Arial"/>
          <w:sz w:val="20"/>
          <w:szCs w:val="20"/>
        </w:rPr>
        <w:t>3) działanie pod względem zakresu rzeczowego nie kwalifikuje się do wsparcia w ramach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programów finansowanych z budżetu państwa (</w:t>
      </w:r>
      <w:r w:rsidRPr="00FF6F86">
        <w:rPr>
          <w:rFonts w:ascii="Arial" w:hAnsi="Arial" w:cs="Arial"/>
          <w:i/>
          <w:iCs/>
          <w:sz w:val="20"/>
          <w:szCs w:val="20"/>
        </w:rPr>
        <w:t>programów wieloletnich i innych programów</w:t>
      </w:r>
      <w:r w:rsidRPr="00FF6F86">
        <w:rPr>
          <w:rFonts w:ascii="Arial" w:hAnsi="Arial" w:cs="Arial"/>
          <w:i/>
          <w:iCs/>
          <w:sz w:val="20"/>
          <w:szCs w:val="20"/>
        </w:rPr>
        <w:t xml:space="preserve"> </w:t>
      </w:r>
      <w:r w:rsidRPr="00FF6F86">
        <w:rPr>
          <w:rFonts w:ascii="Arial" w:hAnsi="Arial" w:cs="Arial"/>
          <w:i/>
          <w:iCs/>
          <w:sz w:val="20"/>
          <w:szCs w:val="20"/>
        </w:rPr>
        <w:t>np. Narodowego Programu Przebudowy Dróg Lokalnych)</w:t>
      </w:r>
      <w:r w:rsidRPr="00FF6F86">
        <w:rPr>
          <w:rFonts w:ascii="Arial" w:hAnsi="Arial" w:cs="Arial"/>
          <w:sz w:val="20"/>
          <w:szCs w:val="20"/>
        </w:rPr>
        <w:t>;</w:t>
      </w:r>
    </w:p>
    <w:p w14:paraId="1BB3AFDB" w14:textId="77777777" w:rsidR="00FF6F86" w:rsidRPr="00FF6F86" w:rsidRDefault="00FF6F86" w:rsidP="00FF6F86">
      <w:pPr>
        <w:autoSpaceDE w:val="0"/>
        <w:autoSpaceDN w:val="0"/>
        <w:adjustRightInd w:val="0"/>
        <w:spacing w:after="0" w:line="360" w:lineRule="exact"/>
        <w:ind w:left="284" w:right="57" w:hanging="142"/>
        <w:jc w:val="both"/>
        <w:rPr>
          <w:rFonts w:ascii="Arial" w:hAnsi="Arial" w:cs="Arial"/>
          <w:sz w:val="20"/>
          <w:szCs w:val="20"/>
        </w:rPr>
      </w:pPr>
      <w:r w:rsidRPr="00FF6F86">
        <w:rPr>
          <w:rFonts w:ascii="Arial" w:hAnsi="Arial" w:cs="Arial"/>
          <w:sz w:val="20"/>
          <w:szCs w:val="20"/>
        </w:rPr>
        <w:t>4) działanie realizuje cele określone w Krajowej Strategii Rozwoju Regionalnego;</w:t>
      </w:r>
    </w:p>
    <w:p w14:paraId="271EF145" w14:textId="0C7131DD" w:rsidR="00FF6F86" w:rsidRPr="00FF6F86" w:rsidRDefault="00FF6F86" w:rsidP="00FF6F86">
      <w:pPr>
        <w:autoSpaceDE w:val="0"/>
        <w:autoSpaceDN w:val="0"/>
        <w:adjustRightInd w:val="0"/>
        <w:spacing w:after="0" w:line="360" w:lineRule="exact"/>
        <w:ind w:left="284" w:right="57" w:hanging="142"/>
        <w:jc w:val="both"/>
        <w:rPr>
          <w:rFonts w:ascii="Arial" w:hAnsi="Arial" w:cs="Arial"/>
          <w:sz w:val="20"/>
          <w:szCs w:val="20"/>
        </w:rPr>
      </w:pPr>
      <w:r w:rsidRPr="00FF6F86">
        <w:rPr>
          <w:rFonts w:ascii="Arial" w:hAnsi="Arial" w:cs="Arial"/>
          <w:sz w:val="20"/>
          <w:szCs w:val="20"/>
        </w:rPr>
        <w:t>5) działanie ma charakter regionalny lub ponadregionalny - za działania o takim charakterze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będą uznawane zadania własne województw oraz - w przypadku gmin i powiatów – zadania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o ponadlokalnym zakresie oddziaływania (jeżeli działanie realizuje powiat/gmina,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to oddziaływanie tego działania winno wykraczać poza powiat/gminę);</w:t>
      </w:r>
    </w:p>
    <w:p w14:paraId="691ABA28" w14:textId="77777777" w:rsidR="00FF6F86" w:rsidRPr="00FF6F86" w:rsidRDefault="00FF6F86" w:rsidP="00FF6F86">
      <w:pPr>
        <w:autoSpaceDE w:val="0"/>
        <w:autoSpaceDN w:val="0"/>
        <w:adjustRightInd w:val="0"/>
        <w:spacing w:after="0" w:line="360" w:lineRule="exact"/>
        <w:ind w:left="284" w:right="57" w:hanging="142"/>
        <w:jc w:val="both"/>
        <w:rPr>
          <w:rFonts w:ascii="Arial" w:hAnsi="Arial" w:cs="Arial"/>
          <w:sz w:val="20"/>
          <w:szCs w:val="20"/>
        </w:rPr>
      </w:pPr>
      <w:r w:rsidRPr="00FF6F86">
        <w:rPr>
          <w:rFonts w:ascii="Arial" w:hAnsi="Arial" w:cs="Arial"/>
          <w:sz w:val="20"/>
          <w:szCs w:val="20"/>
        </w:rPr>
        <w:t>6) działanie ma charakter inwestycyjny;</w:t>
      </w:r>
    </w:p>
    <w:p w14:paraId="485F417F" w14:textId="2F6273AC" w:rsidR="00FF6F86" w:rsidRPr="00FF6F86" w:rsidRDefault="00FF6F86" w:rsidP="00FF6F86">
      <w:pPr>
        <w:autoSpaceDE w:val="0"/>
        <w:autoSpaceDN w:val="0"/>
        <w:adjustRightInd w:val="0"/>
        <w:spacing w:after="0" w:line="360" w:lineRule="exact"/>
        <w:ind w:left="284" w:right="57" w:hanging="142"/>
        <w:jc w:val="both"/>
        <w:rPr>
          <w:rFonts w:ascii="Arial" w:hAnsi="Arial" w:cs="Arial"/>
          <w:sz w:val="20"/>
          <w:szCs w:val="20"/>
        </w:rPr>
      </w:pPr>
      <w:r w:rsidRPr="00FF6F86">
        <w:rPr>
          <w:rFonts w:ascii="Arial" w:hAnsi="Arial" w:cs="Arial"/>
          <w:sz w:val="20"/>
          <w:szCs w:val="20"/>
        </w:rPr>
        <w:t>7) JST posiada dokumentację techniczną umożliwiającą przygotowanie kosztorysu; koszty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przygotowania dokumentacji mogą być zaliczone do wkładu własnego JST;</w:t>
      </w:r>
    </w:p>
    <w:p w14:paraId="5727A0A7" w14:textId="64486A7F" w:rsidR="00FF6F86" w:rsidRPr="00FF6F86" w:rsidRDefault="00FF6F86" w:rsidP="00FF6F86">
      <w:pPr>
        <w:autoSpaceDE w:val="0"/>
        <w:autoSpaceDN w:val="0"/>
        <w:adjustRightInd w:val="0"/>
        <w:spacing w:after="0" w:line="360" w:lineRule="exact"/>
        <w:ind w:left="284" w:right="57" w:hanging="142"/>
        <w:jc w:val="both"/>
        <w:rPr>
          <w:rFonts w:ascii="Arial" w:hAnsi="Arial" w:cs="Arial"/>
          <w:sz w:val="20"/>
          <w:szCs w:val="20"/>
        </w:rPr>
      </w:pPr>
      <w:r w:rsidRPr="00FF6F86">
        <w:rPr>
          <w:rFonts w:ascii="Arial" w:hAnsi="Arial" w:cs="Arial"/>
          <w:sz w:val="20"/>
          <w:szCs w:val="20"/>
        </w:rPr>
        <w:lastRenderedPageBreak/>
        <w:t>8) na moment wnioskowania o opinię w trybie art. 20a uzppr rzeczowa realizacja działania się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nie rozpoczęła;</w:t>
      </w:r>
    </w:p>
    <w:p w14:paraId="29368C2E" w14:textId="7A9ABBDE" w:rsidR="00FF6F86" w:rsidRPr="00FF6F86" w:rsidRDefault="00FF6F86" w:rsidP="00FF6F86">
      <w:pPr>
        <w:autoSpaceDE w:val="0"/>
        <w:autoSpaceDN w:val="0"/>
        <w:adjustRightInd w:val="0"/>
        <w:spacing w:after="0" w:line="360" w:lineRule="exact"/>
        <w:ind w:left="284" w:right="57" w:hanging="142"/>
        <w:jc w:val="both"/>
        <w:rPr>
          <w:rFonts w:ascii="Arial" w:hAnsi="Arial" w:cs="Arial"/>
          <w:sz w:val="20"/>
          <w:szCs w:val="20"/>
        </w:rPr>
      </w:pPr>
      <w:r w:rsidRPr="00FF6F86">
        <w:rPr>
          <w:rFonts w:ascii="Arial" w:hAnsi="Arial" w:cs="Arial"/>
          <w:sz w:val="20"/>
          <w:szCs w:val="20"/>
        </w:rPr>
        <w:t>9) okres realizacji działania wynosi maksymalnie 3 lata, przy czym rozpoczęcie rzeczowej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realizacji działania przypada na rok, w którym składany jest wniosek, lub na rok następny.</w:t>
      </w:r>
    </w:p>
    <w:p w14:paraId="4C9704AF" w14:textId="329C4822" w:rsidR="00FF6F86" w:rsidRPr="00FF6F86" w:rsidRDefault="00FF6F86" w:rsidP="00FF6F86">
      <w:pPr>
        <w:autoSpaceDE w:val="0"/>
        <w:autoSpaceDN w:val="0"/>
        <w:adjustRightInd w:val="0"/>
        <w:spacing w:after="0" w:line="360" w:lineRule="exact"/>
        <w:ind w:left="142" w:right="57" w:hanging="142"/>
        <w:jc w:val="both"/>
        <w:rPr>
          <w:rFonts w:ascii="Arial" w:hAnsi="Arial" w:cs="Arial"/>
          <w:sz w:val="20"/>
          <w:szCs w:val="20"/>
        </w:rPr>
      </w:pPr>
      <w:r w:rsidRPr="00FF6F86">
        <w:rPr>
          <w:rFonts w:ascii="Arial" w:hAnsi="Arial" w:cs="Arial"/>
          <w:sz w:val="20"/>
          <w:szCs w:val="20"/>
        </w:rPr>
        <w:t>2. Minister Rozwoju Regionalnego wydaje opinię co do możliwości finansowania z dotacji celowej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budżetu państwa działań, o których mowa w art. 20a uzppr, na podstawie złożonego, przez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właściwego ministra lub właściwego miejscowo wojewodę, wniosku o wydanie opinii co do zasadności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finansowania z dotacji celowych budżetu państwa działania, wraz z następującą dokumentacją :</w:t>
      </w:r>
    </w:p>
    <w:p w14:paraId="589B9C04" w14:textId="77777777" w:rsidR="00FF6F86" w:rsidRPr="00FF6F86" w:rsidRDefault="00FF6F86" w:rsidP="00FF6F86">
      <w:pPr>
        <w:autoSpaceDE w:val="0"/>
        <w:autoSpaceDN w:val="0"/>
        <w:adjustRightInd w:val="0"/>
        <w:spacing w:after="0" w:line="360" w:lineRule="exact"/>
        <w:ind w:left="284" w:right="57" w:hanging="142"/>
        <w:jc w:val="both"/>
        <w:rPr>
          <w:rFonts w:ascii="Arial" w:hAnsi="Arial" w:cs="Arial"/>
          <w:sz w:val="20"/>
          <w:szCs w:val="20"/>
        </w:rPr>
      </w:pPr>
      <w:r w:rsidRPr="00FF6F86">
        <w:rPr>
          <w:rFonts w:ascii="Arial" w:hAnsi="Arial" w:cs="Arial"/>
          <w:sz w:val="20"/>
          <w:szCs w:val="20"/>
        </w:rPr>
        <w:t>1) opisem działania;</w:t>
      </w:r>
    </w:p>
    <w:p w14:paraId="3259D86F" w14:textId="66B82D7D" w:rsidR="00FF6F86" w:rsidRPr="00FF6F86" w:rsidRDefault="00FF6F86" w:rsidP="00FF6F86">
      <w:pPr>
        <w:autoSpaceDE w:val="0"/>
        <w:autoSpaceDN w:val="0"/>
        <w:adjustRightInd w:val="0"/>
        <w:spacing w:after="0" w:line="360" w:lineRule="exact"/>
        <w:ind w:left="284" w:right="57" w:hanging="142"/>
        <w:jc w:val="both"/>
        <w:rPr>
          <w:rFonts w:ascii="Arial" w:hAnsi="Arial" w:cs="Arial"/>
          <w:sz w:val="20"/>
          <w:szCs w:val="20"/>
        </w:rPr>
      </w:pPr>
      <w:r w:rsidRPr="00FF6F86">
        <w:rPr>
          <w:rFonts w:ascii="Arial" w:hAnsi="Arial" w:cs="Arial"/>
          <w:sz w:val="20"/>
          <w:szCs w:val="20"/>
        </w:rPr>
        <w:t>2) uzasadnieniem realizacji działania, w szczególności opisującym jego wpływ na podniesienie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rozwoju i konkurencyjności regionu lub związek z działaniami realizowanymi w ramach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regionalnego programu operacyjnego (komplementarność z tymi działaniami);</w:t>
      </w:r>
    </w:p>
    <w:p w14:paraId="3BD0DCB6" w14:textId="77777777" w:rsidR="00FF6F86" w:rsidRPr="00FF6F86" w:rsidRDefault="00FF6F86" w:rsidP="00FF6F86">
      <w:pPr>
        <w:autoSpaceDE w:val="0"/>
        <w:autoSpaceDN w:val="0"/>
        <w:adjustRightInd w:val="0"/>
        <w:spacing w:after="0" w:line="360" w:lineRule="exact"/>
        <w:ind w:left="284" w:right="57" w:hanging="142"/>
        <w:jc w:val="both"/>
        <w:rPr>
          <w:rFonts w:ascii="Arial" w:hAnsi="Arial" w:cs="Arial"/>
          <w:sz w:val="20"/>
          <w:szCs w:val="20"/>
        </w:rPr>
      </w:pPr>
      <w:r w:rsidRPr="00FF6F86">
        <w:rPr>
          <w:rFonts w:ascii="Arial" w:hAnsi="Arial" w:cs="Arial"/>
          <w:sz w:val="20"/>
          <w:szCs w:val="20"/>
        </w:rPr>
        <w:t>3) harmonogramem rzeczowo-finansowym realizacji działania;</w:t>
      </w:r>
    </w:p>
    <w:p w14:paraId="3A65CC13" w14:textId="3D0C29F8" w:rsidR="00FF6F86" w:rsidRPr="00FF6F86" w:rsidRDefault="00FF6F86" w:rsidP="00FF6F86">
      <w:pPr>
        <w:autoSpaceDE w:val="0"/>
        <w:autoSpaceDN w:val="0"/>
        <w:adjustRightInd w:val="0"/>
        <w:spacing w:after="0" w:line="360" w:lineRule="exact"/>
        <w:ind w:left="284" w:right="57" w:hanging="142"/>
        <w:jc w:val="both"/>
        <w:rPr>
          <w:rFonts w:ascii="Arial" w:hAnsi="Arial" w:cs="Arial"/>
          <w:sz w:val="20"/>
          <w:szCs w:val="20"/>
        </w:rPr>
      </w:pPr>
      <w:r w:rsidRPr="00FF6F86">
        <w:rPr>
          <w:rFonts w:ascii="Arial" w:hAnsi="Arial" w:cs="Arial"/>
          <w:sz w:val="20"/>
          <w:szCs w:val="20"/>
        </w:rPr>
        <w:t xml:space="preserve">4) opisem źródeł finansowania działania wraz z wyszczególnieniem kwot w podziale </w:t>
      </w:r>
      <w:r w:rsidRPr="00FF6F86">
        <w:rPr>
          <w:rFonts w:ascii="Arial" w:hAnsi="Arial" w:cs="Arial"/>
          <w:sz w:val="20"/>
          <w:szCs w:val="20"/>
        </w:rPr>
        <w:t>n</w:t>
      </w:r>
      <w:r w:rsidRPr="00FF6F86">
        <w:rPr>
          <w:rFonts w:ascii="Arial" w:hAnsi="Arial" w:cs="Arial"/>
          <w:sz w:val="20"/>
          <w:szCs w:val="20"/>
        </w:rPr>
        <w:t>a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poszczególne lata realizacji działania;</w:t>
      </w:r>
    </w:p>
    <w:p w14:paraId="1F15CFD2" w14:textId="03F8899A" w:rsidR="00FF6F86" w:rsidRPr="00FF6F86" w:rsidRDefault="00FF6F86" w:rsidP="00FF6F86">
      <w:pPr>
        <w:autoSpaceDE w:val="0"/>
        <w:autoSpaceDN w:val="0"/>
        <w:adjustRightInd w:val="0"/>
        <w:spacing w:after="0" w:line="360" w:lineRule="exact"/>
        <w:ind w:left="284" w:right="57" w:hanging="142"/>
        <w:jc w:val="both"/>
        <w:rPr>
          <w:rFonts w:ascii="Arial" w:hAnsi="Arial" w:cs="Arial"/>
          <w:sz w:val="20"/>
          <w:szCs w:val="20"/>
        </w:rPr>
      </w:pPr>
      <w:r w:rsidRPr="00FF6F86">
        <w:rPr>
          <w:rFonts w:ascii="Arial" w:hAnsi="Arial" w:cs="Arial"/>
          <w:sz w:val="20"/>
          <w:szCs w:val="20"/>
        </w:rPr>
        <w:t>5) opinią marszałka województwa co do zasadności realizacji działania, zgodności działania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ze strategią rozwoju województwa oraz spełniania przez działanie przesłanek określonych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w art. 20a ustawy z dnia 6 grudnia 2006 r. o zasadach prowadzenia polityki rozwoju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(Dz.U. z 2009 r. Nr 84, poz. 712 z późn. zm.);</w:t>
      </w:r>
    </w:p>
    <w:p w14:paraId="413139FA" w14:textId="16B2EB2F" w:rsidR="00FF6F86" w:rsidRPr="00FF6F86" w:rsidRDefault="00FF6F86" w:rsidP="00FF6F86">
      <w:pPr>
        <w:autoSpaceDE w:val="0"/>
        <w:autoSpaceDN w:val="0"/>
        <w:adjustRightInd w:val="0"/>
        <w:spacing w:after="0" w:line="360" w:lineRule="exact"/>
        <w:ind w:left="284" w:right="57" w:hanging="142"/>
        <w:jc w:val="both"/>
        <w:rPr>
          <w:rFonts w:ascii="Arial" w:hAnsi="Arial" w:cs="Arial"/>
          <w:sz w:val="20"/>
          <w:szCs w:val="20"/>
        </w:rPr>
      </w:pPr>
      <w:r w:rsidRPr="00FF6F86">
        <w:rPr>
          <w:rFonts w:ascii="Arial" w:hAnsi="Arial" w:cs="Arial"/>
          <w:sz w:val="20"/>
          <w:szCs w:val="20"/>
        </w:rPr>
        <w:t>6) uchwałą budżetową jednostki samorządu terytorialnego potwierdzającą zabezpieczenie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/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posiadanie środków na bieżący rok budżetowy na realizację działania, a w przypadku,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gdy okres realizacji działania przekracza jeden rok - oświadczeniem organu wykonawczego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JST o zabezpieczeniu/posiadaniu środków na realizację działania w latach następnych wraz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z uchwaloną przez organ stanowiący JST wieloletnią prognozą finansową jednostki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samorządu terytorialnego;</w:t>
      </w:r>
    </w:p>
    <w:p w14:paraId="7ECEFB2E" w14:textId="12CAFCA1" w:rsidR="00FF6F86" w:rsidRPr="00FF6F86" w:rsidRDefault="00FF6F86" w:rsidP="00FF6F86">
      <w:pPr>
        <w:autoSpaceDE w:val="0"/>
        <w:autoSpaceDN w:val="0"/>
        <w:adjustRightInd w:val="0"/>
        <w:spacing w:after="0" w:line="360" w:lineRule="exact"/>
        <w:ind w:left="284" w:right="57" w:hanging="142"/>
        <w:jc w:val="both"/>
        <w:rPr>
          <w:rFonts w:ascii="Arial" w:hAnsi="Arial" w:cs="Arial"/>
          <w:sz w:val="20"/>
          <w:szCs w:val="20"/>
        </w:rPr>
      </w:pPr>
      <w:r w:rsidRPr="00FF6F86">
        <w:rPr>
          <w:rFonts w:ascii="Arial" w:hAnsi="Arial" w:cs="Arial"/>
          <w:sz w:val="20"/>
          <w:szCs w:val="20"/>
        </w:rPr>
        <w:t>7) oświadczeniem jednostki samorządu terytorialnego o spełnianiu wymogów zawartych w ust. 1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pkt 1) - 3);</w:t>
      </w:r>
    </w:p>
    <w:p w14:paraId="090875DC" w14:textId="0F422490" w:rsidR="00FF6F86" w:rsidRPr="00FF6F86" w:rsidRDefault="00FF6F86" w:rsidP="00FF6F86">
      <w:pPr>
        <w:autoSpaceDE w:val="0"/>
        <w:autoSpaceDN w:val="0"/>
        <w:adjustRightInd w:val="0"/>
        <w:spacing w:after="0" w:line="360" w:lineRule="exact"/>
        <w:ind w:left="284" w:right="57" w:hanging="142"/>
        <w:jc w:val="both"/>
        <w:rPr>
          <w:rFonts w:ascii="Arial" w:hAnsi="Arial" w:cs="Arial"/>
          <w:sz w:val="20"/>
          <w:szCs w:val="20"/>
        </w:rPr>
      </w:pPr>
      <w:r w:rsidRPr="00FF6F86">
        <w:rPr>
          <w:rFonts w:ascii="Arial" w:hAnsi="Arial" w:cs="Arial"/>
          <w:sz w:val="20"/>
          <w:szCs w:val="20"/>
        </w:rPr>
        <w:t>8) opinią dysponenta (właściwego ministra lub właściwego miejscowo wojewody)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co do zasadności realizacji działania;</w:t>
      </w:r>
    </w:p>
    <w:p w14:paraId="65112018" w14:textId="3929A05D" w:rsidR="00FF6F86" w:rsidRPr="00FF6F86" w:rsidRDefault="00FF6F86" w:rsidP="00FF6F86">
      <w:pPr>
        <w:autoSpaceDE w:val="0"/>
        <w:autoSpaceDN w:val="0"/>
        <w:adjustRightInd w:val="0"/>
        <w:spacing w:after="0" w:line="360" w:lineRule="exact"/>
        <w:ind w:left="284" w:right="57" w:hanging="142"/>
        <w:jc w:val="both"/>
        <w:rPr>
          <w:rFonts w:ascii="Arial" w:hAnsi="Arial" w:cs="Arial"/>
          <w:sz w:val="20"/>
          <w:szCs w:val="20"/>
        </w:rPr>
      </w:pPr>
      <w:r w:rsidRPr="00FF6F86">
        <w:rPr>
          <w:rFonts w:ascii="Arial" w:hAnsi="Arial" w:cs="Arial"/>
          <w:sz w:val="20"/>
          <w:szCs w:val="20"/>
        </w:rPr>
        <w:t>9) wnioskiem o zapewnienie finansowania działania z budżetu państwa w celu otrzymania opinii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Ministra Rozwoju Regionalnego (wzór wniosku w załączeniu);</w:t>
      </w:r>
    </w:p>
    <w:p w14:paraId="143A80FB" w14:textId="2B1D2492" w:rsidR="00FF6F86" w:rsidRPr="00FF6F86" w:rsidRDefault="00FF6F86" w:rsidP="00FF6F86">
      <w:pPr>
        <w:autoSpaceDE w:val="0"/>
        <w:autoSpaceDN w:val="0"/>
        <w:adjustRightInd w:val="0"/>
        <w:spacing w:after="0" w:line="360" w:lineRule="exact"/>
        <w:ind w:left="284" w:right="57" w:hanging="142"/>
        <w:jc w:val="both"/>
        <w:rPr>
          <w:rFonts w:ascii="Arial" w:hAnsi="Arial" w:cs="Arial"/>
          <w:sz w:val="20"/>
          <w:szCs w:val="20"/>
        </w:rPr>
      </w:pPr>
      <w:r w:rsidRPr="00FF6F86">
        <w:rPr>
          <w:rFonts w:ascii="Arial" w:hAnsi="Arial" w:cs="Arial"/>
          <w:sz w:val="20"/>
          <w:szCs w:val="20"/>
        </w:rPr>
        <w:t>10) w przypadku wniosku dotyczącego dofinansowania inwestycji z obszaru ochrony zdrowia,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konieczne jest przesłanie przez dysponenta części, informacji o obecnym stanie finansów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zakładu opieki zdrowotnej (dalej: ZOZ). W przypadku prawdopodobieństwa wystąpienia straty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ZOZ za bieżący rok, niezbędne jest przedstawienie dodatkowych wyjaśnień/dokumentów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dotyczących planowanych działań organu założycielskiego w stosunku do zadłużonej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placówki służby zdrowia i zabezpieczenia środków na pokrycie ewentualnego, ujemnego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wyniku finansowego ZOZ w projekcie budżetu tej jednostki na następny rok, równolegle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z wkładem własnym na dofinansowanie zadania inwestycyjnego, o którym mowa we wniosku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o zapewnienie finansowania.</w:t>
      </w:r>
    </w:p>
    <w:p w14:paraId="064B9A1D" w14:textId="1FD74C40" w:rsidR="00FF6F86" w:rsidRPr="00FF6F86" w:rsidRDefault="00FF6F86" w:rsidP="00FF6F86">
      <w:pPr>
        <w:autoSpaceDE w:val="0"/>
        <w:autoSpaceDN w:val="0"/>
        <w:adjustRightInd w:val="0"/>
        <w:spacing w:after="0" w:line="360" w:lineRule="exact"/>
        <w:ind w:left="284" w:right="57"/>
        <w:jc w:val="both"/>
        <w:rPr>
          <w:rFonts w:ascii="Arial" w:hAnsi="Arial" w:cs="Arial"/>
          <w:sz w:val="20"/>
          <w:szCs w:val="20"/>
        </w:rPr>
      </w:pPr>
      <w:r w:rsidRPr="00FF6F86">
        <w:rPr>
          <w:rFonts w:ascii="Arial" w:hAnsi="Arial" w:cs="Arial"/>
          <w:sz w:val="20"/>
          <w:szCs w:val="20"/>
        </w:rPr>
        <w:lastRenderedPageBreak/>
        <w:t>Wniosek o zapewnienie finansowania z rezerwy celowej budżetu państwa wraz z załącznikami należy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przesłać do Ministerstwa Rozwoju Regionalnego w dwóch egzemplarzach.</w:t>
      </w:r>
    </w:p>
    <w:p w14:paraId="3F3672BA" w14:textId="3FF93E08" w:rsidR="00FF6F86" w:rsidRPr="00FF6F86" w:rsidRDefault="00FF6F86" w:rsidP="00FF6F86">
      <w:pPr>
        <w:autoSpaceDE w:val="0"/>
        <w:autoSpaceDN w:val="0"/>
        <w:adjustRightInd w:val="0"/>
        <w:spacing w:after="0" w:line="360" w:lineRule="exact"/>
        <w:ind w:left="142" w:right="57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FF6F86">
        <w:rPr>
          <w:rFonts w:ascii="Arial" w:hAnsi="Arial" w:cs="Arial"/>
          <w:sz w:val="20"/>
          <w:szCs w:val="20"/>
        </w:rPr>
        <w:t>3. Minister Rozwoju Regionalnego wydaje opinię w formie akceptacji wniosku o zapewnienie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finansowania działania z rezerwy celowej budżetu państwa z zastrzeżeniem, że opinia jest pozytywna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pod warunkiem dostępności środków na finansowanie działania ze środków rezerwy celowej budżetu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 xml:space="preserve">państwa. </w:t>
      </w:r>
      <w:r w:rsidRPr="00FF6F86">
        <w:rPr>
          <w:rFonts w:ascii="Arial" w:hAnsi="Arial" w:cs="Arial"/>
          <w:b/>
          <w:bCs/>
          <w:sz w:val="20"/>
          <w:szCs w:val="20"/>
        </w:rPr>
        <w:t>Każdorazowo, ostateczną decyzję o przyznaniu dotacji ze środków rezerwy celowej</w:t>
      </w:r>
      <w:r w:rsidRPr="00FF6F8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F6F86">
        <w:rPr>
          <w:rFonts w:ascii="Arial" w:hAnsi="Arial" w:cs="Arial"/>
          <w:b/>
          <w:bCs/>
          <w:sz w:val="20"/>
          <w:szCs w:val="20"/>
        </w:rPr>
        <w:t>budżetu państwa podejmuje Minister Finansów.</w:t>
      </w:r>
    </w:p>
    <w:p w14:paraId="302819B0" w14:textId="6855DFE3" w:rsidR="00FF6F86" w:rsidRPr="00FF6F86" w:rsidRDefault="00FF6F86" w:rsidP="00FF6F86">
      <w:pPr>
        <w:autoSpaceDE w:val="0"/>
        <w:autoSpaceDN w:val="0"/>
        <w:adjustRightInd w:val="0"/>
        <w:spacing w:after="0" w:line="360" w:lineRule="exact"/>
        <w:ind w:left="142" w:right="57" w:hanging="142"/>
        <w:jc w:val="both"/>
        <w:rPr>
          <w:rFonts w:ascii="Arial" w:hAnsi="Arial" w:cs="Arial"/>
          <w:sz w:val="20"/>
          <w:szCs w:val="20"/>
        </w:rPr>
      </w:pPr>
      <w:r w:rsidRPr="00FF6F86">
        <w:rPr>
          <w:rFonts w:ascii="Arial" w:hAnsi="Arial" w:cs="Arial"/>
          <w:sz w:val="20"/>
          <w:szCs w:val="20"/>
        </w:rPr>
        <w:t>4. Wartość działania jest określana na podstawie kosztorysu inwestorskiego. Maksymalny udział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dotacji celowej z budżetu państwa przeznaczonej na finansowanie działania w trybie art. 20a uzppr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 xml:space="preserve">wynosi nie więcej niż </w:t>
      </w:r>
      <w:r w:rsidRPr="00FF6F86">
        <w:rPr>
          <w:rFonts w:ascii="Arial" w:hAnsi="Arial" w:cs="Arial"/>
          <w:b/>
          <w:bCs/>
          <w:sz w:val="20"/>
          <w:szCs w:val="20"/>
        </w:rPr>
        <w:t xml:space="preserve">50% </w:t>
      </w:r>
      <w:r w:rsidRPr="00FF6F86">
        <w:rPr>
          <w:rFonts w:ascii="Arial" w:hAnsi="Arial" w:cs="Arial"/>
          <w:sz w:val="20"/>
          <w:szCs w:val="20"/>
        </w:rPr>
        <w:t>wartości działania. Zmniejszenie wartości działania powoduje odpowiednio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zmniejszenie dotacji z budżetu państwa. Ewentualne zwiększenie wartości działania jest finansowane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w całości przez JST.</w:t>
      </w:r>
    </w:p>
    <w:p w14:paraId="3E00B20F" w14:textId="113D8E1F" w:rsidR="00FF6F86" w:rsidRPr="00FF6F86" w:rsidRDefault="00FF6F86" w:rsidP="00FF6F86">
      <w:pPr>
        <w:autoSpaceDE w:val="0"/>
        <w:autoSpaceDN w:val="0"/>
        <w:adjustRightInd w:val="0"/>
        <w:spacing w:after="0" w:line="360" w:lineRule="exact"/>
        <w:ind w:left="142" w:right="57" w:hanging="142"/>
        <w:jc w:val="both"/>
        <w:rPr>
          <w:rFonts w:ascii="Arial" w:hAnsi="Arial" w:cs="Arial"/>
          <w:sz w:val="20"/>
          <w:szCs w:val="20"/>
        </w:rPr>
      </w:pPr>
      <w:r w:rsidRPr="00FF6F86">
        <w:rPr>
          <w:rFonts w:ascii="Arial" w:hAnsi="Arial" w:cs="Arial"/>
          <w:sz w:val="20"/>
          <w:szCs w:val="20"/>
        </w:rPr>
        <w:t>5. W trakcie realizacji działania, JST za pośrednictwem dysponenta może wnioskować o wydłużenie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okresu realizacji działania, przy czym wydłużenie może wynieść nie więcej niż 2 lata; każdorazowo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zmiana okresu realizacji działania wymaga uzgodnienia tej kwestii przez właściwego dysponenta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części budżetowej z Ministrem Finansów i Ministrem Rozwoju Regionalnego.</w:t>
      </w:r>
    </w:p>
    <w:p w14:paraId="2433292D" w14:textId="5B8CB246" w:rsidR="00FF6F86" w:rsidRPr="00FF6F86" w:rsidRDefault="00FF6F86" w:rsidP="00FF6F86">
      <w:pPr>
        <w:autoSpaceDE w:val="0"/>
        <w:autoSpaceDN w:val="0"/>
        <w:adjustRightInd w:val="0"/>
        <w:spacing w:after="0" w:line="360" w:lineRule="exact"/>
        <w:ind w:left="142" w:right="57" w:hanging="142"/>
        <w:jc w:val="both"/>
        <w:rPr>
          <w:rFonts w:ascii="Arial" w:hAnsi="Arial" w:cs="Arial"/>
          <w:sz w:val="20"/>
          <w:szCs w:val="20"/>
        </w:rPr>
      </w:pPr>
      <w:r w:rsidRPr="00FF6F86">
        <w:rPr>
          <w:rFonts w:ascii="Arial" w:hAnsi="Arial" w:cs="Arial"/>
          <w:sz w:val="20"/>
          <w:szCs w:val="20"/>
        </w:rPr>
        <w:t>6. W trakcie realizacji działania JST za pośrednictwem dysponenta może wnioskować o zmianę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harmonogramu finansowania działania, przy czym przesunięciu może ulec kwota nie większa niż 25%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kwoty zaplanowanej na dany rok; w sytuacji wystąpienia okoliczności niezależnych od beneficjenta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(np. siła wyższa, upadłość wykonawcy, rozwiązanie umowy z wykonawcą wskutek niewywiązywania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 xml:space="preserve">się </w:t>
      </w:r>
      <w:r w:rsidRPr="00FF6F86">
        <w:rPr>
          <w:rFonts w:ascii="Arial" w:hAnsi="Arial" w:cs="Arial"/>
          <w:sz w:val="20"/>
          <w:szCs w:val="20"/>
        </w:rPr>
        <w:t xml:space="preserve"> p</w:t>
      </w:r>
      <w:r w:rsidRPr="00FF6F86">
        <w:rPr>
          <w:rFonts w:ascii="Arial" w:hAnsi="Arial" w:cs="Arial"/>
          <w:sz w:val="20"/>
          <w:szCs w:val="20"/>
        </w:rPr>
        <w:t>rzez niego z zapisów umowy) będzie możliwe zwiększenie tej kwoty po uzgodnieniu tej kwestii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przez właściwego dysponenta części budżetowej z Ministrem Finansów i Ministrem Rozwoju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Regionalnego.</w:t>
      </w:r>
    </w:p>
    <w:p w14:paraId="4A7EB180" w14:textId="170FFCF3" w:rsidR="00FF6F86" w:rsidRPr="00FF6F86" w:rsidRDefault="00FF6F86" w:rsidP="00FF6F86">
      <w:pPr>
        <w:autoSpaceDE w:val="0"/>
        <w:autoSpaceDN w:val="0"/>
        <w:adjustRightInd w:val="0"/>
        <w:spacing w:after="0" w:line="360" w:lineRule="exact"/>
        <w:ind w:left="142" w:right="57" w:hanging="142"/>
        <w:jc w:val="both"/>
        <w:rPr>
          <w:rFonts w:ascii="Arial" w:hAnsi="Arial" w:cs="Arial"/>
          <w:sz w:val="20"/>
          <w:szCs w:val="20"/>
        </w:rPr>
      </w:pPr>
      <w:r w:rsidRPr="00FF6F86">
        <w:rPr>
          <w:rFonts w:ascii="Arial" w:hAnsi="Arial" w:cs="Arial"/>
          <w:sz w:val="20"/>
          <w:szCs w:val="20"/>
        </w:rPr>
        <w:t>7. Dotacja celowa podlega wykorzystaniu i rozliczeniu zgodnie z zapisami ustawy z dnia 27 sierpnia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2009 r. o finansach publicznych (Dz. U. Nr 157, poz. 1240 z późn. zm.) oraz rozporządzenia Rady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Ministrów z dnia 2 grudnia 2010 r. w sprawie szczegółowego sposobu i trybu finansowania inwestycji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z budżetu państwa (Dz. U. z 2010 r. Nr 238, poz. 1579).</w:t>
      </w:r>
    </w:p>
    <w:p w14:paraId="2B17EAA5" w14:textId="7017BA9A" w:rsidR="00FF6F86" w:rsidRDefault="00FF6F86" w:rsidP="00FF6F86">
      <w:pPr>
        <w:autoSpaceDE w:val="0"/>
        <w:autoSpaceDN w:val="0"/>
        <w:adjustRightInd w:val="0"/>
        <w:spacing w:after="0" w:line="360" w:lineRule="exact"/>
        <w:ind w:left="142" w:right="57" w:hanging="142"/>
        <w:jc w:val="both"/>
        <w:rPr>
          <w:rFonts w:ascii="Arial" w:hAnsi="Arial" w:cs="Arial"/>
          <w:sz w:val="20"/>
          <w:szCs w:val="20"/>
        </w:rPr>
      </w:pPr>
      <w:r w:rsidRPr="00FF6F86">
        <w:rPr>
          <w:rFonts w:ascii="Arial" w:hAnsi="Arial" w:cs="Arial"/>
          <w:sz w:val="20"/>
          <w:szCs w:val="20"/>
        </w:rPr>
        <w:t>8. Szczegółowe zasady przekazywania, wykorzystania i rozliczania dotacji celowej określa umowa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o przekazaniu dotacji celowej zawarta między jednostką samorządu terytorialnego a właściwym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dysponentem części budżetowej (wojewodą lub właściwym ministrem). Umowa oprócz standardowych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zapisów powinna zawierać klauzulę dotyczącą trwałości działania przez okres co najmniej 5 lat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od momentu jego zakończenia tj., nie poddawania go znaczącej modyfikacji oraz utrzymania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charakteru własności przez realizującą działanie jednostkę samorządu terytorialnego. Zdefiniowanie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pojęć „moment zakończenia działania” oraz „znacząca modyfikacja” winno zostać określone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w umowie o przekazanie dotacji celowej.</w:t>
      </w:r>
    </w:p>
    <w:p w14:paraId="595E9FDA" w14:textId="77777777" w:rsidR="00FF6F86" w:rsidRPr="00FF6F86" w:rsidRDefault="00FF6F86" w:rsidP="00FF6F86">
      <w:pPr>
        <w:autoSpaceDE w:val="0"/>
        <w:autoSpaceDN w:val="0"/>
        <w:adjustRightInd w:val="0"/>
        <w:spacing w:after="0" w:line="360" w:lineRule="exact"/>
        <w:ind w:left="142" w:right="57"/>
        <w:jc w:val="both"/>
        <w:rPr>
          <w:rFonts w:ascii="Arial" w:hAnsi="Arial" w:cs="Arial"/>
          <w:sz w:val="20"/>
          <w:szCs w:val="20"/>
        </w:rPr>
      </w:pPr>
    </w:p>
    <w:p w14:paraId="49B78F4A" w14:textId="486DD736" w:rsidR="00FF6F86" w:rsidRPr="00FF6F86" w:rsidRDefault="00FF6F86" w:rsidP="00FF6F86">
      <w:pPr>
        <w:autoSpaceDE w:val="0"/>
        <w:autoSpaceDN w:val="0"/>
        <w:adjustRightInd w:val="0"/>
        <w:spacing w:after="0" w:line="360" w:lineRule="exact"/>
        <w:ind w:right="57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F6F86">
        <w:rPr>
          <w:rFonts w:ascii="Arial" w:hAnsi="Arial" w:cs="Arial"/>
          <w:b/>
          <w:bCs/>
          <w:sz w:val="20"/>
          <w:szCs w:val="20"/>
          <w:u w:val="single"/>
        </w:rPr>
        <w:t>B. Wydawanie przez Ministra Rozwoju Regionalnego opinii w zakresie finansowania z dotacji</w:t>
      </w:r>
      <w:r w:rsidRPr="00FF6F8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FF6F86">
        <w:rPr>
          <w:rFonts w:ascii="Arial" w:hAnsi="Arial" w:cs="Arial"/>
          <w:b/>
          <w:bCs/>
          <w:sz w:val="20"/>
          <w:szCs w:val="20"/>
          <w:u w:val="single"/>
        </w:rPr>
        <w:t>celowych budżetu państwa działań z zakresu polityki rozwoju stanowiących zadania własne</w:t>
      </w:r>
      <w:r w:rsidRPr="00FF6F8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FF6F86">
        <w:rPr>
          <w:rFonts w:ascii="Arial" w:hAnsi="Arial" w:cs="Arial"/>
          <w:b/>
          <w:bCs/>
          <w:sz w:val="20"/>
          <w:szCs w:val="20"/>
          <w:u w:val="single"/>
        </w:rPr>
        <w:t xml:space="preserve">JST </w:t>
      </w:r>
      <w:r w:rsidRPr="00FF6F86">
        <w:rPr>
          <w:rFonts w:ascii="Arial" w:hAnsi="Arial" w:cs="Arial"/>
          <w:b/>
          <w:bCs/>
          <w:sz w:val="20"/>
          <w:szCs w:val="20"/>
          <w:u w:val="single"/>
        </w:rPr>
        <w:lastRenderedPageBreak/>
        <w:t>w sytuacji, gdy dysponent posiada w swoim budżecie środki na realizację działania,</w:t>
      </w:r>
      <w:r w:rsidRPr="00FF6F8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FF6F86">
        <w:rPr>
          <w:rFonts w:ascii="Arial" w:hAnsi="Arial" w:cs="Arial"/>
          <w:b/>
          <w:bCs/>
          <w:sz w:val="20"/>
          <w:szCs w:val="20"/>
          <w:u w:val="single"/>
        </w:rPr>
        <w:t>o którym mowa w art. 20a uzppr.</w:t>
      </w:r>
    </w:p>
    <w:p w14:paraId="5FFAE4D0" w14:textId="1E275C6B" w:rsidR="00FF6F86" w:rsidRDefault="00FF6F86" w:rsidP="00FF6F86">
      <w:pPr>
        <w:autoSpaceDE w:val="0"/>
        <w:autoSpaceDN w:val="0"/>
        <w:adjustRightInd w:val="0"/>
        <w:spacing w:after="0" w:line="360" w:lineRule="exact"/>
        <w:ind w:right="57"/>
        <w:jc w:val="both"/>
        <w:rPr>
          <w:rFonts w:ascii="Arial" w:hAnsi="Arial" w:cs="Arial"/>
          <w:sz w:val="20"/>
          <w:szCs w:val="20"/>
        </w:rPr>
      </w:pPr>
      <w:r w:rsidRPr="00FF6F86">
        <w:rPr>
          <w:rFonts w:ascii="Arial" w:hAnsi="Arial" w:cs="Arial"/>
          <w:sz w:val="20"/>
          <w:szCs w:val="20"/>
        </w:rPr>
        <w:t xml:space="preserve">Minister Rozwoju Regionalnego wydaje opinię co do możliwości finansowania z dotacji </w:t>
      </w:r>
      <w:r w:rsidRPr="00FF6F86">
        <w:rPr>
          <w:rFonts w:ascii="Arial" w:hAnsi="Arial" w:cs="Arial"/>
          <w:sz w:val="20"/>
          <w:szCs w:val="20"/>
        </w:rPr>
        <w:t xml:space="preserve">celowych </w:t>
      </w:r>
      <w:r w:rsidRPr="00FF6F86">
        <w:rPr>
          <w:rFonts w:ascii="Arial" w:hAnsi="Arial" w:cs="Arial"/>
          <w:sz w:val="20"/>
          <w:szCs w:val="20"/>
        </w:rPr>
        <w:t>budżetu państwa tego działania, na podstawie pisma dysponenta o wydanie opinii wraz dokumentacją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wyszczególnioną w części A ust. 2 pkt 1) - 5) oraz 8).</w:t>
      </w:r>
    </w:p>
    <w:p w14:paraId="67112FC3" w14:textId="77777777" w:rsidR="00FF6F86" w:rsidRPr="00FF6F86" w:rsidRDefault="00FF6F86" w:rsidP="00FF6F86">
      <w:pPr>
        <w:autoSpaceDE w:val="0"/>
        <w:autoSpaceDN w:val="0"/>
        <w:adjustRightInd w:val="0"/>
        <w:spacing w:after="0" w:line="360" w:lineRule="exact"/>
        <w:ind w:right="57"/>
        <w:jc w:val="both"/>
        <w:rPr>
          <w:rFonts w:ascii="Arial" w:hAnsi="Arial" w:cs="Arial"/>
          <w:sz w:val="20"/>
          <w:szCs w:val="20"/>
        </w:rPr>
      </w:pPr>
    </w:p>
    <w:p w14:paraId="4769D959" w14:textId="2B7B3393" w:rsidR="00FF6F86" w:rsidRPr="00FF6F86" w:rsidRDefault="00FF6F86" w:rsidP="00FF6F86">
      <w:pPr>
        <w:autoSpaceDE w:val="0"/>
        <w:autoSpaceDN w:val="0"/>
        <w:adjustRightInd w:val="0"/>
        <w:spacing w:after="0" w:line="360" w:lineRule="exact"/>
        <w:ind w:right="57"/>
        <w:jc w:val="both"/>
        <w:rPr>
          <w:rFonts w:ascii="Arial" w:hAnsi="Arial" w:cs="Arial"/>
          <w:sz w:val="20"/>
          <w:szCs w:val="20"/>
        </w:rPr>
      </w:pPr>
      <w:r w:rsidRPr="00FF6F86">
        <w:rPr>
          <w:rFonts w:ascii="Arial" w:hAnsi="Arial" w:cs="Arial"/>
          <w:b/>
          <w:bCs/>
          <w:sz w:val="20"/>
          <w:szCs w:val="20"/>
          <w:u w:val="single"/>
        </w:rPr>
        <w:t>C. Tryb występowania z wnioskiem o wydanie opinii co do zasadności finansowania działania</w:t>
      </w:r>
      <w:r w:rsidRPr="00FF6F8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FF6F86">
        <w:rPr>
          <w:rFonts w:ascii="Arial" w:hAnsi="Arial" w:cs="Arial"/>
          <w:b/>
          <w:bCs/>
          <w:sz w:val="20"/>
          <w:szCs w:val="20"/>
          <w:u w:val="single"/>
        </w:rPr>
        <w:t>z dotacji celowych budżetu państwa oraz wnioskiem o zapewnienie finansowania działania</w:t>
      </w:r>
      <w:r w:rsidRPr="00FF6F8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FF6F86">
        <w:rPr>
          <w:rFonts w:ascii="Arial" w:hAnsi="Arial" w:cs="Arial"/>
          <w:b/>
          <w:bCs/>
          <w:sz w:val="20"/>
          <w:szCs w:val="20"/>
          <w:u w:val="single"/>
        </w:rPr>
        <w:t>z budżetu państwa w sytuacji, gdy dysponent nie dysponuje środkami na realizację działania</w:t>
      </w:r>
      <w:r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Pr="00FF6F8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Termin składania wniosków o wydanie opinii co do zasadności finansowania działania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 xml:space="preserve">z dotacji celowych budżetu państwa </w:t>
      </w:r>
      <w:r w:rsidRPr="00FF6F86">
        <w:rPr>
          <w:rFonts w:ascii="Arial" w:hAnsi="Arial" w:cs="Arial"/>
          <w:b/>
          <w:bCs/>
          <w:sz w:val="20"/>
          <w:szCs w:val="20"/>
        </w:rPr>
        <w:t xml:space="preserve">upływa z dniem 31 sierpnia danego roku </w:t>
      </w:r>
      <w:r w:rsidRPr="00FF6F86">
        <w:rPr>
          <w:rFonts w:ascii="Arial" w:hAnsi="Arial" w:cs="Arial"/>
          <w:sz w:val="20"/>
          <w:szCs w:val="20"/>
        </w:rPr>
        <w:t>(decyduje data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wpływu oryginału dokumentacji do kancelarii ogólnej MRR).</w:t>
      </w:r>
    </w:p>
    <w:p w14:paraId="726C58A8" w14:textId="6EB2F976" w:rsidR="00FF6F86" w:rsidRPr="00FF6F86" w:rsidRDefault="00FF6F86" w:rsidP="00FF6F86">
      <w:pPr>
        <w:autoSpaceDE w:val="0"/>
        <w:autoSpaceDN w:val="0"/>
        <w:adjustRightInd w:val="0"/>
        <w:spacing w:after="0" w:line="360" w:lineRule="exact"/>
        <w:ind w:right="57"/>
        <w:jc w:val="both"/>
        <w:rPr>
          <w:rFonts w:ascii="Arial" w:hAnsi="Arial" w:cs="Arial"/>
          <w:sz w:val="20"/>
          <w:szCs w:val="20"/>
        </w:rPr>
      </w:pPr>
      <w:r w:rsidRPr="00FF6F86">
        <w:rPr>
          <w:rFonts w:ascii="Arial" w:hAnsi="Arial" w:cs="Arial"/>
          <w:b/>
          <w:bCs/>
          <w:sz w:val="20"/>
          <w:szCs w:val="20"/>
        </w:rPr>
        <w:t>Dokumentacja błędna/niekompletna złożona w ww. terminie lub dokumentacja przekazana</w:t>
      </w:r>
      <w:r w:rsidRPr="00FF6F8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F6F86">
        <w:rPr>
          <w:rFonts w:ascii="Arial" w:hAnsi="Arial" w:cs="Arial"/>
          <w:b/>
          <w:bCs/>
          <w:sz w:val="20"/>
          <w:szCs w:val="20"/>
        </w:rPr>
        <w:t>po terminie nie będzie podlegać rozpatrzeniu i zostanie odesłana do nadawcy</w:t>
      </w:r>
      <w:r w:rsidRPr="00FF6F86">
        <w:rPr>
          <w:rFonts w:ascii="Arial" w:hAnsi="Arial" w:cs="Arial"/>
          <w:sz w:val="20"/>
          <w:szCs w:val="20"/>
        </w:rPr>
        <w:t>.</w:t>
      </w:r>
    </w:p>
    <w:p w14:paraId="1E27067F" w14:textId="54D78BBD" w:rsidR="00FF6F86" w:rsidRPr="00FF6F86" w:rsidRDefault="00FF6F86" w:rsidP="00FF6F86">
      <w:pPr>
        <w:autoSpaceDE w:val="0"/>
        <w:autoSpaceDN w:val="0"/>
        <w:adjustRightInd w:val="0"/>
        <w:spacing w:after="0" w:line="360" w:lineRule="exact"/>
        <w:ind w:right="57"/>
        <w:jc w:val="both"/>
        <w:rPr>
          <w:rFonts w:ascii="Arial" w:hAnsi="Arial" w:cs="Arial"/>
          <w:sz w:val="20"/>
          <w:szCs w:val="20"/>
        </w:rPr>
      </w:pPr>
      <w:r w:rsidRPr="00FF6F86">
        <w:rPr>
          <w:rFonts w:ascii="Arial" w:hAnsi="Arial" w:cs="Arial"/>
          <w:sz w:val="20"/>
          <w:szCs w:val="20"/>
        </w:rPr>
        <w:t>Minister Rozwoju Regionalnego przekazuje właściwemu dysponentowi części budżetowej opinię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w ww. zakresie w formie pisemnej.</w:t>
      </w:r>
    </w:p>
    <w:p w14:paraId="7FF87D56" w14:textId="607F9C2C" w:rsidR="00EC29C9" w:rsidRPr="00FF6F86" w:rsidRDefault="00FF6F86" w:rsidP="00FF6F86">
      <w:pPr>
        <w:autoSpaceDE w:val="0"/>
        <w:autoSpaceDN w:val="0"/>
        <w:adjustRightInd w:val="0"/>
        <w:spacing w:after="0" w:line="360" w:lineRule="exact"/>
        <w:ind w:right="57"/>
        <w:jc w:val="both"/>
        <w:rPr>
          <w:rFonts w:ascii="Arial" w:hAnsi="Arial" w:cs="Arial"/>
          <w:sz w:val="20"/>
          <w:szCs w:val="20"/>
        </w:rPr>
      </w:pPr>
      <w:r w:rsidRPr="00FF6F86">
        <w:rPr>
          <w:rFonts w:ascii="Arial" w:hAnsi="Arial" w:cs="Arial"/>
          <w:sz w:val="20"/>
          <w:szCs w:val="20"/>
        </w:rPr>
        <w:t>W przypadku wydania pozytywnej opinii, Minister Rozwoju Regionalnego (lub osoba upoważniona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przez Ministra Rozwoju Regionalnego) akceptuje wniosek o zapewnienie finansowania z rezerwy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celowej budżetu państwa, następnie wniosek ten wraz z kopią opinii przesyłany jest przez Ministra</w:t>
      </w:r>
      <w:r w:rsidRPr="00FF6F86">
        <w:rPr>
          <w:rFonts w:ascii="Arial" w:hAnsi="Arial" w:cs="Arial"/>
          <w:sz w:val="20"/>
          <w:szCs w:val="20"/>
        </w:rPr>
        <w:t xml:space="preserve"> </w:t>
      </w:r>
      <w:r w:rsidRPr="00FF6F86">
        <w:rPr>
          <w:rFonts w:ascii="Arial" w:hAnsi="Arial" w:cs="Arial"/>
          <w:sz w:val="20"/>
          <w:szCs w:val="20"/>
        </w:rPr>
        <w:t>Rozwoju Regionalnego do Ministra Finansów.</w:t>
      </w:r>
    </w:p>
    <w:sectPr w:rsidR="00EC29C9" w:rsidRPr="00FF6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83"/>
    <w:rsid w:val="001D2356"/>
    <w:rsid w:val="00EC29C9"/>
    <w:rsid w:val="00EC7983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26E9"/>
  <w15:chartTrackingRefBased/>
  <w15:docId w15:val="{EEAA2920-FE69-4EBE-BEBA-15CAD6B1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1479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SUW</Company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Wzorek, Robert</dc:creator>
  <cp:keywords/>
  <dc:description/>
  <cp:lastModifiedBy>Wzorek, Robert</cp:lastModifiedBy>
  <cp:revision>2</cp:revision>
  <dcterms:created xsi:type="dcterms:W3CDTF">2023-12-07T09:10:00Z</dcterms:created>
  <dcterms:modified xsi:type="dcterms:W3CDTF">2023-12-07T09:29:00Z</dcterms:modified>
</cp:coreProperties>
</file>