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Arial" w:cstheme="minorHAnsi"/>
          <w:color w:val="000000"/>
        </w:rPr>
        <w:id w:val="780761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:rsidR="0003062F" w:rsidRPr="00707989" w:rsidRDefault="00C55AEF" w:rsidP="00AE0074">
          <w:pPr>
            <w:pStyle w:val="Bezodstpw"/>
            <w:spacing w:line="276" w:lineRule="auto"/>
            <w:jc w:val="both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anchor distT="0" distB="0" distL="114300" distR="114300" simplePos="0" relativeHeight="251661312" behindDoc="0" locked="0" layoutInCell="1" allowOverlap="1" wp14:editId="21FA2C74">
                <wp:simplePos x="0" y="0"/>
                <wp:positionH relativeFrom="margin">
                  <wp:posOffset>-518160</wp:posOffset>
                </wp:positionH>
                <wp:positionV relativeFrom="margin">
                  <wp:posOffset>-217805</wp:posOffset>
                </wp:positionV>
                <wp:extent cx="6925945" cy="902335"/>
                <wp:effectExtent l="0" t="0" r="8255" b="0"/>
                <wp:wrapSquare wrapText="bothSides"/>
                <wp:docPr id="1" name="Obraz 1" descr="nw 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w 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594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0074" w:rsidRDefault="00AE0074" w:rsidP="00AE0074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NewRomanPSMT" w:hAnsi="TimesNewRomanPSMT" w:cs="TimesNewRomanPSMT"/>
              <w:sz w:val="16"/>
              <w:szCs w:val="16"/>
            </w:rPr>
          </w:pPr>
          <w:r>
            <w:rPr>
              <w:rFonts w:ascii="TimesNewRomanPSMT" w:hAnsi="TimesNewRomanPSMT" w:cs="TimesNewRomanPSMT"/>
              <w:sz w:val="16"/>
              <w:szCs w:val="16"/>
            </w:rPr>
            <w:t>Załącznik nr 2</w:t>
          </w:r>
        </w:p>
        <w:p w:rsidR="00AE0074" w:rsidRDefault="00AE0074" w:rsidP="00AE0074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NewRomanPSMT" w:hAnsi="TimesNewRomanPSMT" w:cs="TimesNewRomanPSMT"/>
              <w:sz w:val="16"/>
              <w:szCs w:val="16"/>
            </w:rPr>
          </w:pPr>
          <w:r>
            <w:rPr>
              <w:rFonts w:ascii="TimesNewRomanPSMT" w:hAnsi="TimesNewRomanPSMT" w:cs="TimesNewRomanPSMT"/>
              <w:sz w:val="16"/>
              <w:szCs w:val="16"/>
            </w:rPr>
            <w:t>do Ogłoszenia Wojewody Świętokrzyskiego</w:t>
          </w:r>
        </w:p>
        <w:p w:rsidR="00AE0074" w:rsidRDefault="00AE0074" w:rsidP="00AE0074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NewRomanPSMT" w:hAnsi="TimesNewRomanPSMT" w:cs="TimesNewRomanPSMT"/>
              <w:sz w:val="16"/>
              <w:szCs w:val="16"/>
            </w:rPr>
          </w:pPr>
          <w:r>
            <w:rPr>
              <w:rFonts w:ascii="TimesNewRomanPSMT" w:hAnsi="TimesNewRomanPSMT" w:cs="TimesNewRomanPSMT"/>
              <w:sz w:val="16"/>
              <w:szCs w:val="16"/>
            </w:rPr>
            <w:t>o naborze wniosków o dofinansowanie zadań</w:t>
          </w:r>
        </w:p>
        <w:p w:rsidR="00AE0074" w:rsidRDefault="00AE0074" w:rsidP="00AE0074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NewRomanPSMT" w:hAnsi="TimesNewRomanPSMT" w:cs="TimesNewRomanPSMT"/>
              <w:sz w:val="16"/>
              <w:szCs w:val="16"/>
            </w:rPr>
          </w:pPr>
          <w:r>
            <w:rPr>
              <w:rFonts w:ascii="TimesNewRomanPSMT" w:hAnsi="TimesNewRomanPSMT" w:cs="TimesNewRomanPSMT"/>
              <w:sz w:val="16"/>
              <w:szCs w:val="16"/>
            </w:rPr>
            <w:t>w ramach Rządowego Funduszu Rozwoju Dróg</w:t>
          </w:r>
        </w:p>
        <w:p w:rsidR="003457A1" w:rsidRPr="00707989" w:rsidRDefault="00AE0074" w:rsidP="00AE0074">
          <w:pPr>
            <w:jc w:val="right"/>
            <w:rPr>
              <w:rFonts w:cstheme="minorHAnsi"/>
            </w:rPr>
          </w:pPr>
          <w:r>
            <w:rPr>
              <w:rFonts w:ascii="TimesNewRomanPSMT" w:hAnsi="TimesNewRomanPSMT" w:cs="TimesNewRomanPSMT"/>
              <w:sz w:val="16"/>
              <w:szCs w:val="16"/>
            </w:rPr>
            <w:t>z dnia 28 lipca 2022 r.</w:t>
          </w:r>
        </w:p>
        <w:p w:rsidR="003457A1" w:rsidRDefault="003457A1" w:rsidP="00073A39">
          <w:pPr>
            <w:jc w:val="both"/>
            <w:rPr>
              <w:rFonts w:cstheme="minorHAnsi"/>
            </w:rPr>
          </w:pPr>
        </w:p>
        <w:p w:rsidR="00324427" w:rsidRPr="00707989" w:rsidRDefault="00324427" w:rsidP="00073A39">
          <w:pPr>
            <w:jc w:val="both"/>
            <w:rPr>
              <w:rFonts w:cstheme="minorHAnsi"/>
            </w:rPr>
          </w:pPr>
        </w:p>
        <w:p w:rsidR="005D0B2D" w:rsidRPr="003F4DFA" w:rsidRDefault="00C55AEF" w:rsidP="00073A39">
          <w:pPr>
            <w:pStyle w:val="Bezodstpw"/>
            <w:spacing w:line="276" w:lineRule="auto"/>
            <w:jc w:val="both"/>
            <w:rPr>
              <w:rFonts w:eastAsiaTheme="majorEastAsia" w:cstheme="minorHAnsi"/>
              <w:b/>
              <w:bCs/>
              <w:caps/>
              <w:sz w:val="48"/>
              <w:szCs w:val="48"/>
            </w:rPr>
          </w:pPr>
          <w:r w:rsidRPr="003F4DFA">
            <w:rPr>
              <w:rFonts w:cstheme="minorHAnsi"/>
              <w:noProof/>
              <w:color w:val="4472C4" w:themeColor="accent1"/>
              <w:sz w:val="48"/>
              <w:szCs w:val="48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55E8A355" wp14:editId="1AB09DF8">
                    <wp:simplePos x="0" y="0"/>
                    <wp:positionH relativeFrom="page">
                      <wp:posOffset>1057701</wp:posOffset>
                    </wp:positionH>
                    <wp:positionV relativeFrom="page">
                      <wp:posOffset>3371520</wp:posOffset>
                    </wp:positionV>
                    <wp:extent cx="5944870" cy="6571784"/>
                    <wp:effectExtent l="0" t="0" r="0" b="635"/>
                    <wp:wrapNone/>
                    <wp:docPr id="63" name="Grup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944870" cy="6571784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Dowolny kształt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Dowolny kształt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Dowolny kształt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Dowolny kształt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Dowolny kształt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B93808" id="Grupa 2" o:spid="_x0000_s1026" style="position:absolute;margin-left:83.3pt;margin-top:265.45pt;width:468.1pt;height:517.45pt;z-index:-251656192;mso-position-horizontal-relative:page;mso-position-vertical-relative:page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">
                    <o:lock v:ext="edit" aspectratio="t"/>
                    <v:shape id="Dowolny kształt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Dowolny kształt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Dowolny kształt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Dowolny kształt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Dowolny kształt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03062F" w:rsidRPr="003F4DFA">
            <w:rPr>
              <w:rFonts w:eastAsiaTheme="majorEastAsia" w:cstheme="minorHAnsi"/>
              <w:b/>
              <w:bCs/>
              <w:caps/>
              <w:sz w:val="48"/>
              <w:szCs w:val="48"/>
            </w:rPr>
            <w:t>RZĄDOWY FUNDUSZ ROZWOJU DRÓG</w:t>
          </w:r>
        </w:p>
        <w:p w:rsidR="0003062F" w:rsidRPr="00707989" w:rsidRDefault="0003062F" w:rsidP="00073A39">
          <w:pPr>
            <w:jc w:val="both"/>
            <w:rPr>
              <w:rFonts w:cstheme="minorHAnsi"/>
            </w:rPr>
          </w:pPr>
        </w:p>
        <w:p w:rsidR="0003062F" w:rsidRPr="00707989" w:rsidRDefault="0003062F" w:rsidP="00073A39">
          <w:pPr>
            <w:jc w:val="both"/>
            <w:rPr>
              <w:rFonts w:cstheme="minorHAnsi"/>
            </w:rPr>
          </w:pPr>
        </w:p>
        <w:p w:rsidR="003457A1" w:rsidRPr="00707989" w:rsidRDefault="003457A1" w:rsidP="00073A39">
          <w:pPr>
            <w:jc w:val="both"/>
            <w:rPr>
              <w:rFonts w:cstheme="minorHAnsi"/>
            </w:rPr>
          </w:pPr>
        </w:p>
        <w:p w:rsidR="003457A1" w:rsidRPr="00707989" w:rsidRDefault="003457A1" w:rsidP="00073A39">
          <w:pPr>
            <w:jc w:val="both"/>
            <w:rPr>
              <w:rFonts w:cstheme="minorHAnsi"/>
            </w:rPr>
          </w:pPr>
        </w:p>
        <w:p w:rsidR="003457A1" w:rsidRPr="00707989" w:rsidRDefault="003457A1" w:rsidP="00073A39">
          <w:pPr>
            <w:jc w:val="both"/>
            <w:rPr>
              <w:rFonts w:cstheme="minorHAnsi"/>
            </w:rPr>
          </w:pPr>
        </w:p>
        <w:p w:rsidR="0003062F" w:rsidRPr="003F4DFA" w:rsidRDefault="0003062F" w:rsidP="00073A39">
          <w:pPr>
            <w:spacing w:after="0"/>
            <w:jc w:val="both"/>
            <w:rPr>
              <w:rFonts w:cstheme="minorHAnsi"/>
              <w:sz w:val="36"/>
              <w:szCs w:val="36"/>
            </w:rPr>
          </w:pPr>
          <w:r w:rsidRPr="003F4DFA">
            <w:rPr>
              <w:rFonts w:cstheme="minorHAnsi"/>
              <w:sz w:val="36"/>
              <w:szCs w:val="36"/>
            </w:rPr>
            <w:t>INSTRUKCJA WYPEŁNIANIA WNIOSKU</w:t>
          </w:r>
        </w:p>
        <w:p w:rsidR="0003062F" w:rsidRPr="003F4DFA" w:rsidRDefault="0003062F" w:rsidP="00073A39">
          <w:pPr>
            <w:jc w:val="both"/>
            <w:rPr>
              <w:rFonts w:cstheme="minorHAnsi"/>
              <w:sz w:val="36"/>
              <w:szCs w:val="36"/>
            </w:rPr>
          </w:pPr>
          <w:r w:rsidRPr="003F4DFA">
            <w:rPr>
              <w:rFonts w:cstheme="minorHAnsi"/>
              <w:sz w:val="36"/>
              <w:szCs w:val="36"/>
            </w:rPr>
            <w:t>O DOFINANSOWANIE ZADANIA</w:t>
          </w:r>
        </w:p>
        <w:p w:rsidR="0003062F" w:rsidRPr="00707989" w:rsidRDefault="0003062F" w:rsidP="00073A39">
          <w:pPr>
            <w:jc w:val="both"/>
            <w:rPr>
              <w:rFonts w:cstheme="minorHAnsi"/>
            </w:rPr>
          </w:pPr>
        </w:p>
        <w:p w:rsidR="0003062F" w:rsidRPr="00707989" w:rsidRDefault="0003062F" w:rsidP="00073A39">
          <w:pPr>
            <w:jc w:val="both"/>
            <w:rPr>
              <w:rFonts w:cstheme="minorHAnsi"/>
            </w:rPr>
          </w:pPr>
        </w:p>
        <w:p w:rsidR="0003062F" w:rsidRPr="00707989" w:rsidRDefault="0003062F" w:rsidP="00073A39">
          <w:pPr>
            <w:jc w:val="both"/>
            <w:rPr>
              <w:rFonts w:cstheme="minorHAnsi"/>
            </w:rPr>
          </w:pPr>
        </w:p>
        <w:p w:rsidR="0003062F" w:rsidRPr="00707989" w:rsidRDefault="0003062F" w:rsidP="00073A39">
          <w:pPr>
            <w:jc w:val="both"/>
            <w:rPr>
              <w:rFonts w:cstheme="minorHAnsi"/>
            </w:rPr>
          </w:pPr>
        </w:p>
        <w:p w:rsidR="0003062F" w:rsidRPr="00707989" w:rsidRDefault="0003062F" w:rsidP="00073A39">
          <w:pPr>
            <w:jc w:val="both"/>
            <w:rPr>
              <w:rFonts w:cstheme="minorHAnsi"/>
            </w:rPr>
          </w:pPr>
        </w:p>
        <w:p w:rsidR="0003062F" w:rsidRPr="00707989" w:rsidRDefault="0003062F" w:rsidP="00073A39">
          <w:pPr>
            <w:jc w:val="both"/>
            <w:rPr>
              <w:rFonts w:cstheme="minorHAnsi"/>
            </w:rPr>
          </w:pPr>
        </w:p>
        <w:p w:rsidR="00DD5562" w:rsidRPr="00707989" w:rsidRDefault="00DD5562" w:rsidP="00073A39">
          <w:pPr>
            <w:jc w:val="both"/>
            <w:rPr>
              <w:rFonts w:cstheme="minorHAnsi"/>
            </w:rPr>
          </w:pPr>
        </w:p>
        <w:p w:rsidR="0003062F" w:rsidRPr="003F4DFA" w:rsidRDefault="0003062F" w:rsidP="00C55AEF">
          <w:pPr>
            <w:spacing w:after="0"/>
            <w:rPr>
              <w:rFonts w:cstheme="minorHAnsi"/>
              <w:sz w:val="24"/>
              <w:szCs w:val="24"/>
            </w:rPr>
          </w:pPr>
          <w:r w:rsidRPr="003F4DFA">
            <w:rPr>
              <w:rFonts w:cstheme="minorHAnsi"/>
              <w:sz w:val="24"/>
              <w:szCs w:val="24"/>
            </w:rPr>
            <w:t>Rok 2022</w:t>
          </w:r>
        </w:p>
        <w:p w:rsidR="0003062F" w:rsidRPr="003F4DFA" w:rsidRDefault="0003062F" w:rsidP="00C55AEF">
          <w:pPr>
            <w:spacing w:after="0"/>
            <w:rPr>
              <w:rFonts w:cstheme="minorHAnsi"/>
              <w:sz w:val="24"/>
              <w:szCs w:val="24"/>
            </w:rPr>
          </w:pPr>
          <w:r w:rsidRPr="003F4DFA">
            <w:rPr>
              <w:rFonts w:cstheme="minorHAnsi"/>
              <w:sz w:val="24"/>
              <w:szCs w:val="24"/>
            </w:rPr>
            <w:t>Nabór A/2023</w:t>
          </w:r>
        </w:p>
        <w:p w:rsidR="003457A1" w:rsidRPr="00707989" w:rsidRDefault="003457A1" w:rsidP="00073A39">
          <w:pPr>
            <w:rPr>
              <w:rFonts w:cstheme="minorHAnsi"/>
            </w:rPr>
          </w:pPr>
        </w:p>
        <w:p w:rsidR="003457A1" w:rsidRPr="00707989" w:rsidRDefault="003457A1" w:rsidP="00073A39">
          <w:pPr>
            <w:rPr>
              <w:rFonts w:cstheme="minorHAnsi"/>
            </w:rPr>
          </w:pPr>
        </w:p>
        <w:p w:rsidR="00496583" w:rsidRPr="00707989" w:rsidRDefault="0003062F" w:rsidP="00073A39">
          <w:pPr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br w:type="page"/>
          </w:r>
        </w:p>
        <w:p w:rsidR="00DA5922" w:rsidRPr="00DA5922" w:rsidRDefault="00350AD4" w:rsidP="00DA5922">
          <w:pPr>
            <w:pStyle w:val="Akapitzlist"/>
            <w:numPr>
              <w:ilvl w:val="0"/>
              <w:numId w:val="15"/>
            </w:numPr>
            <w:spacing w:before="240"/>
            <w:ind w:left="284"/>
            <w:rPr>
              <w:rFonts w:cstheme="minorHAnsi"/>
              <w:b/>
              <w:sz w:val="28"/>
              <w:szCs w:val="28"/>
            </w:rPr>
          </w:pPr>
          <w:r w:rsidRPr="006B0625">
            <w:rPr>
              <w:rFonts w:cstheme="minorHAnsi"/>
              <w:b/>
              <w:color w:val="auto"/>
              <w:sz w:val="28"/>
              <w:szCs w:val="28"/>
              <w:u w:color="000000"/>
            </w:rPr>
            <w:lastRenderedPageBreak/>
            <w:t>UWAGI OGÓLNE</w:t>
          </w:r>
        </w:p>
        <w:tbl>
          <w:tblPr>
            <w:tblStyle w:val="Tabela-Siatka"/>
            <w:tblW w:w="9071" w:type="dxa"/>
            <w:tblLook w:val="04A0" w:firstRow="1" w:lastRow="0" w:firstColumn="1" w:lastColumn="0" w:noHBand="0" w:noVBand="1"/>
          </w:tblPr>
          <w:tblGrid>
            <w:gridCol w:w="9071"/>
          </w:tblGrid>
          <w:tr w:rsidR="00DA5922" w:rsidTr="004A33A2">
            <w:trPr>
              <w:trHeight w:val="1208"/>
            </w:trPr>
            <w:tc>
              <w:tcPr>
                <w:tcW w:w="9071" w:type="dxa"/>
                <w:vAlign w:val="center"/>
              </w:tcPr>
              <w:p w:rsidR="00DA5922" w:rsidRPr="00DA5922" w:rsidRDefault="00DA5922" w:rsidP="00DA5922">
                <w:pPr>
                  <w:rPr>
                    <w:b/>
                  </w:rPr>
                </w:pPr>
                <w:r w:rsidRPr="00DA5922">
                  <w:rPr>
                    <w:b/>
                  </w:rPr>
                  <w:t>UWAGA!</w:t>
                </w:r>
                <w:r>
                  <w:rPr>
                    <w:b/>
                  </w:rPr>
                  <w:t>!!</w:t>
                </w:r>
                <w:r w:rsidRPr="00DA5922">
                  <w:rPr>
                    <w:b/>
                  </w:rPr>
                  <w:t xml:space="preserve"> </w:t>
                </w:r>
              </w:p>
              <w:p w:rsidR="00DA5922" w:rsidRDefault="00DA5922" w:rsidP="00DA5922">
                <w:pPr>
                  <w:rPr>
                    <w:b/>
                  </w:rPr>
                </w:pPr>
                <w:r w:rsidRPr="00DA5922">
                  <w:rPr>
                    <w:b/>
                  </w:rPr>
                  <w:t xml:space="preserve">PROSZĘ </w:t>
                </w:r>
                <w:r>
                  <w:rPr>
                    <w:b/>
                  </w:rPr>
                  <w:t xml:space="preserve">O SKŁADANIE </w:t>
                </w:r>
                <w:r w:rsidRPr="00DA5922">
                  <w:rPr>
                    <w:b/>
                    <w:i/>
                  </w:rPr>
                  <w:t>WNIOSKÓW O DOFINANSOWANIE ZADANIA</w:t>
                </w:r>
                <w:r w:rsidRPr="00DA5922">
                  <w:rPr>
                    <w:b/>
                  </w:rPr>
                  <w:t xml:space="preserve"> ZA PISMEM PRZEWODNIM.</w:t>
                </w:r>
              </w:p>
            </w:tc>
          </w:tr>
        </w:tbl>
        <w:p w:rsidR="00350AD4" w:rsidRPr="00707989" w:rsidRDefault="00350AD4" w:rsidP="00790FD1">
          <w:pPr>
            <w:numPr>
              <w:ilvl w:val="1"/>
              <w:numId w:val="1"/>
            </w:numPr>
            <w:spacing w:before="240"/>
            <w:ind w:left="709" w:hanging="567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 xml:space="preserve">Ilekroć w Instrukcji mowa jest o „rozporządzeniu” należy przez to rozumieć rozporządzenie Ministra Transportu i Gospodarki Morskiej z dnia 2 marca 1999 r. </w:t>
          </w:r>
          <w:r w:rsidRPr="00707989">
            <w:rPr>
              <w:rFonts w:cstheme="minorHAnsi"/>
              <w:i/>
            </w:rPr>
            <w:t>w sprawie warunków technicznych, jakim powinny odpowiadać drogi publiczne i ich usytuowanie</w:t>
          </w:r>
          <w:r w:rsidRPr="00707989">
            <w:rPr>
              <w:rFonts w:cstheme="minorHAnsi"/>
            </w:rPr>
            <w:t xml:space="preserve"> (j.t. Dz. U. z 2016 r. poz. 124), chyba że wskazano inaczej. </w:t>
          </w:r>
        </w:p>
        <w:p w:rsidR="00350AD4" w:rsidRPr="00707989" w:rsidRDefault="00350AD4" w:rsidP="00790FD1">
          <w:pPr>
            <w:numPr>
              <w:ilvl w:val="1"/>
              <w:numId w:val="1"/>
            </w:numPr>
            <w:spacing w:before="240" w:after="131"/>
            <w:ind w:left="709" w:hanging="567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 xml:space="preserve">Wniosek o dofinansowanie zadania w ramach Rządowego Funduszu Rozwoju Dróg może być składany </w:t>
          </w:r>
          <w:r w:rsidRPr="00707989">
            <w:rPr>
              <w:rFonts w:cstheme="minorHAnsi"/>
              <w:b/>
              <w:bCs/>
              <w:u w:val="single"/>
            </w:rPr>
            <w:t>jedynie na wzorze wniosku będącym załącznikiem do ogłoszenia o naborze</w:t>
          </w:r>
          <w:r w:rsidRPr="00707989">
            <w:rPr>
              <w:rFonts w:cstheme="minorHAnsi"/>
            </w:rPr>
            <w:t xml:space="preserve">. </w:t>
          </w:r>
        </w:p>
        <w:p w:rsidR="00350AD4" w:rsidRPr="00707989" w:rsidRDefault="00350AD4" w:rsidP="00790FD1">
          <w:pPr>
            <w:numPr>
              <w:ilvl w:val="1"/>
              <w:numId w:val="1"/>
            </w:numPr>
            <w:spacing w:before="240" w:after="0"/>
            <w:ind w:left="709" w:hanging="567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Po uruchomieniu pliku pojawia się ostrzeżenie:</w:t>
          </w:r>
        </w:p>
        <w:p w:rsidR="00350AD4" w:rsidRPr="00707989" w:rsidRDefault="00350AD4" w:rsidP="00790FD1">
          <w:pPr>
            <w:spacing w:after="0"/>
            <w:ind w:left="1276" w:hanging="567"/>
            <w:jc w:val="both"/>
            <w:rPr>
              <w:rFonts w:cstheme="minorHAnsi"/>
            </w:rPr>
          </w:pPr>
          <w:r w:rsidRPr="00707989">
            <w:rPr>
              <w:rFonts w:cstheme="minorHAnsi"/>
              <w:noProof/>
              <w:lang w:eastAsia="pl-PL"/>
            </w:rPr>
            <w:drawing>
              <wp:inline distT="0" distB="0" distL="0" distR="0" wp14:anchorId="0754C37E" wp14:editId="5A2FA604">
                <wp:extent cx="5220273" cy="204717"/>
                <wp:effectExtent l="0" t="0" r="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9"/>
                        <a:srcRect l="52041" t="15462" b="81709"/>
                        <a:stretch/>
                      </pic:blipFill>
                      <pic:spPr bwMode="auto">
                        <a:xfrm>
                          <a:off x="0" y="0"/>
                          <a:ext cx="7256070" cy="284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350AD4" w:rsidRPr="00707989" w:rsidRDefault="00350AD4" w:rsidP="00790FD1">
          <w:pPr>
            <w:ind w:left="1276" w:hanging="567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Należy wybrać „włącz zawartość”</w:t>
          </w:r>
          <w:r w:rsidR="00496583" w:rsidRPr="00707989">
            <w:rPr>
              <w:rFonts w:cstheme="minorHAnsi"/>
            </w:rPr>
            <w:t xml:space="preserve"> i przystąpić do wypełniania wniosku.</w:t>
          </w:r>
        </w:p>
        <w:p w:rsidR="00350AD4" w:rsidRPr="00707989" w:rsidRDefault="00350AD4" w:rsidP="00790FD1">
          <w:pPr>
            <w:numPr>
              <w:ilvl w:val="1"/>
              <w:numId w:val="1"/>
            </w:numPr>
            <w:spacing w:before="240" w:after="0"/>
            <w:ind w:left="709" w:hanging="567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Na podstawie tytułu zadania, wnioskodawca wybiera jeden z dwóch wskazanych poniżej wzorów wniosków w postaci arkusza kalkulacyjnego:</w:t>
          </w:r>
        </w:p>
        <w:p w:rsidR="00350AD4" w:rsidRPr="00707989" w:rsidRDefault="00350AD4" w:rsidP="00790FD1">
          <w:pPr>
            <w:numPr>
              <w:ilvl w:val="2"/>
              <w:numId w:val="1"/>
            </w:numPr>
            <w:spacing w:after="25"/>
            <w:ind w:left="1134" w:hanging="283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„Remont” – dla zadań określonych jako remont drogi,</w:t>
          </w:r>
        </w:p>
        <w:p w:rsidR="00350AD4" w:rsidRPr="00707989" w:rsidRDefault="00350AD4" w:rsidP="00790FD1">
          <w:pPr>
            <w:numPr>
              <w:ilvl w:val="2"/>
              <w:numId w:val="1"/>
            </w:numPr>
            <w:spacing w:after="131"/>
            <w:ind w:left="1134" w:hanging="283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„Budowa” – dla zadań określonych jako przebudowa, rozbudowa lub budowa drogi.</w:t>
          </w:r>
        </w:p>
        <w:p w:rsidR="00350AD4" w:rsidRPr="00707989" w:rsidRDefault="00350AD4" w:rsidP="00790FD1">
          <w:pPr>
            <w:numPr>
              <w:ilvl w:val="1"/>
              <w:numId w:val="1"/>
            </w:numPr>
            <w:spacing w:before="240" w:after="131"/>
            <w:ind w:left="709" w:hanging="567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Wnioskodawca zobowiązany jest wypełnić wniosek rzetelnie i z należytą starannością, szczególnie w zakresie spójności wykazywanych danych i informacji w</w:t>
          </w:r>
          <w:r w:rsidR="00BF43A6" w:rsidRPr="00707989">
            <w:rPr>
              <w:rFonts w:cstheme="minorHAnsi"/>
            </w:rPr>
            <w:t> </w:t>
          </w:r>
          <w:r w:rsidRPr="00707989">
            <w:rPr>
              <w:rFonts w:cstheme="minorHAnsi"/>
            </w:rPr>
            <w:t>poszczególnych punktach wniosku (w zakresie nazwy zadania, zakresu rzeczowego, parametrów, itp.).</w:t>
          </w:r>
        </w:p>
        <w:p w:rsidR="00350AD4" w:rsidRPr="00707989" w:rsidRDefault="00350AD4" w:rsidP="00790FD1">
          <w:pPr>
            <w:numPr>
              <w:ilvl w:val="1"/>
              <w:numId w:val="1"/>
            </w:numPr>
            <w:spacing w:before="240" w:after="0"/>
            <w:ind w:left="709" w:hanging="567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Wnioskodawca wypełnia jedynie:</w:t>
          </w:r>
        </w:p>
        <w:p w:rsidR="00350AD4" w:rsidRPr="00707989" w:rsidRDefault="00350AD4" w:rsidP="00790FD1">
          <w:pPr>
            <w:pStyle w:val="Akapitzlist"/>
            <w:numPr>
              <w:ilvl w:val="0"/>
              <w:numId w:val="13"/>
            </w:numPr>
            <w:spacing w:before="0" w:after="0"/>
            <w:ind w:left="1134" w:hanging="283"/>
            <w:rPr>
              <w:rFonts w:cstheme="minorHAnsi"/>
              <w:color w:val="auto"/>
            </w:rPr>
          </w:pPr>
          <w:r w:rsidRPr="00707989">
            <w:rPr>
              <w:rFonts w:cstheme="minorHAnsi"/>
              <w:color w:val="auto"/>
            </w:rPr>
            <w:t xml:space="preserve">białe puste pola </w:t>
          </w:r>
          <w:r w:rsidR="00BF43A6" w:rsidRPr="00707989">
            <w:rPr>
              <w:rFonts w:cstheme="minorHAnsi"/>
              <w:color w:val="auto"/>
            </w:rPr>
            <w:t xml:space="preserve">– </w:t>
          </w:r>
          <w:r w:rsidRPr="00707989">
            <w:rPr>
              <w:rFonts w:cstheme="minorHAnsi"/>
              <w:color w:val="auto"/>
            </w:rPr>
            <w:t>wprowadzając dane,</w:t>
          </w:r>
          <w:r w:rsidR="00BF43A6" w:rsidRPr="00707989">
            <w:rPr>
              <w:rFonts w:cstheme="minorHAnsi"/>
              <w:color w:val="auto"/>
            </w:rPr>
            <w:t xml:space="preserve"> </w:t>
          </w:r>
        </w:p>
        <w:p w:rsidR="00350AD4" w:rsidRPr="00707989" w:rsidRDefault="00350AD4" w:rsidP="00790FD1">
          <w:pPr>
            <w:pStyle w:val="Akapitzlist"/>
            <w:numPr>
              <w:ilvl w:val="0"/>
              <w:numId w:val="13"/>
            </w:numPr>
            <w:spacing w:before="0"/>
            <w:ind w:left="1134" w:hanging="283"/>
            <w:rPr>
              <w:rFonts w:cstheme="minorHAnsi"/>
              <w:color w:val="auto"/>
            </w:rPr>
          </w:pPr>
          <w:r w:rsidRPr="00707989">
            <w:rPr>
              <w:rFonts w:cstheme="minorHAnsi"/>
              <w:color w:val="auto"/>
            </w:rPr>
            <w:t xml:space="preserve">żółte puste pola </w:t>
          </w:r>
          <w:r w:rsidR="00BF43A6" w:rsidRPr="00707989">
            <w:rPr>
              <w:rFonts w:cstheme="minorHAnsi"/>
              <w:color w:val="auto"/>
            </w:rPr>
            <w:t xml:space="preserve">– </w:t>
          </w:r>
          <w:r w:rsidRPr="00707989">
            <w:rPr>
              <w:rFonts w:cstheme="minorHAnsi"/>
              <w:color w:val="auto"/>
            </w:rPr>
            <w:t xml:space="preserve">wybierając </w:t>
          </w:r>
          <w:r w:rsidR="00BF43A6" w:rsidRPr="00707989">
            <w:rPr>
              <w:rFonts w:cstheme="minorHAnsi"/>
              <w:color w:val="auto"/>
            </w:rPr>
            <w:t xml:space="preserve">dane </w:t>
          </w:r>
          <w:r w:rsidRPr="00707989">
            <w:rPr>
              <w:rFonts w:cstheme="minorHAnsi"/>
              <w:color w:val="auto"/>
            </w:rPr>
            <w:t>z list rozwijan</w:t>
          </w:r>
          <w:r w:rsidR="00BF43A6" w:rsidRPr="00707989">
            <w:rPr>
              <w:rFonts w:cstheme="minorHAnsi"/>
              <w:color w:val="auto"/>
            </w:rPr>
            <w:t>ych</w:t>
          </w:r>
          <w:r w:rsidRPr="00707989">
            <w:rPr>
              <w:rFonts w:cstheme="minorHAnsi"/>
              <w:color w:val="auto"/>
            </w:rPr>
            <w:t>.</w:t>
          </w:r>
        </w:p>
        <w:p w:rsidR="00350AD4" w:rsidRPr="00707989" w:rsidRDefault="00350AD4" w:rsidP="00790FD1">
          <w:pPr>
            <w:numPr>
              <w:ilvl w:val="1"/>
              <w:numId w:val="1"/>
            </w:numPr>
            <w:spacing w:before="240" w:after="0"/>
            <w:ind w:left="709" w:hanging="567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Wnioskodawcą</w:t>
          </w:r>
          <w:r w:rsidR="00BF43A6" w:rsidRPr="00707989">
            <w:rPr>
              <w:rFonts w:cstheme="minorHAnsi"/>
            </w:rPr>
            <w:t>,</w:t>
          </w:r>
          <w:r w:rsidRPr="00707989">
            <w:rPr>
              <w:rFonts w:cstheme="minorHAnsi"/>
            </w:rPr>
            <w:t xml:space="preserve"> </w:t>
          </w:r>
          <w:r w:rsidR="00BF43A6" w:rsidRPr="00707989">
            <w:rPr>
              <w:rFonts w:cstheme="minorHAnsi"/>
            </w:rPr>
            <w:t xml:space="preserve">zgodnie z art. 19 ust. 2 ustawy </w:t>
          </w:r>
          <w:r w:rsidR="00BF43A6" w:rsidRPr="00707989">
            <w:rPr>
              <w:rFonts w:cstheme="minorHAnsi"/>
              <w:i/>
              <w:iCs/>
            </w:rPr>
            <w:t>o drogach publicznych</w:t>
          </w:r>
          <w:r w:rsidR="00BF43A6" w:rsidRPr="00707989">
            <w:rPr>
              <w:rFonts w:cstheme="minorHAnsi"/>
            </w:rPr>
            <w:t xml:space="preserve">, </w:t>
          </w:r>
          <w:r w:rsidRPr="00707989">
            <w:rPr>
              <w:rFonts w:cstheme="minorHAnsi"/>
            </w:rPr>
            <w:t xml:space="preserve">może być jedynie ustawowy zarządca drogi (w dniu złożenia wniosku), odpowiednio: </w:t>
          </w:r>
        </w:p>
        <w:p w:rsidR="00350AD4" w:rsidRPr="00707989" w:rsidRDefault="00350AD4" w:rsidP="00790FD1">
          <w:pPr>
            <w:pStyle w:val="Akapitzlist"/>
            <w:numPr>
              <w:ilvl w:val="0"/>
              <w:numId w:val="11"/>
            </w:numPr>
            <w:spacing w:before="0" w:after="0"/>
            <w:ind w:left="1134" w:hanging="283"/>
            <w:rPr>
              <w:rFonts w:cstheme="minorHAnsi"/>
              <w:color w:val="auto"/>
            </w:rPr>
          </w:pPr>
          <w:r w:rsidRPr="00707989">
            <w:rPr>
              <w:rFonts w:cstheme="minorHAnsi"/>
              <w:color w:val="auto"/>
            </w:rPr>
            <w:t xml:space="preserve">dla dróg powiatowych – zarząd powiatu, </w:t>
          </w:r>
        </w:p>
        <w:p w:rsidR="00350AD4" w:rsidRPr="00707989" w:rsidRDefault="00350AD4" w:rsidP="00790FD1">
          <w:pPr>
            <w:pStyle w:val="Akapitzlist"/>
            <w:numPr>
              <w:ilvl w:val="0"/>
              <w:numId w:val="11"/>
            </w:numPr>
            <w:spacing w:before="0"/>
            <w:ind w:left="1134" w:hanging="283"/>
            <w:rPr>
              <w:rFonts w:cstheme="minorHAnsi"/>
              <w:color w:val="auto"/>
            </w:rPr>
          </w:pPr>
          <w:r w:rsidRPr="00707989">
            <w:rPr>
              <w:rFonts w:cstheme="minorHAnsi"/>
              <w:color w:val="auto"/>
            </w:rPr>
            <w:t>dla dróg gminnych – wójt, burmistrz, prezydent miasta,</w:t>
          </w:r>
        </w:p>
        <w:p w:rsidR="00671E24" w:rsidRPr="00707989" w:rsidRDefault="00350AD4" w:rsidP="00790FD1">
          <w:pPr>
            <w:numPr>
              <w:ilvl w:val="1"/>
              <w:numId w:val="1"/>
            </w:numPr>
            <w:spacing w:before="240" w:after="0"/>
            <w:ind w:left="709" w:hanging="567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Przedmiotem wniosku może być zadanie obejmujące odcinek drogi</w:t>
          </w:r>
          <w:r w:rsidR="00671E24" w:rsidRPr="00707989">
            <w:rPr>
              <w:rFonts w:cstheme="minorHAnsi"/>
            </w:rPr>
            <w:t xml:space="preserve"> lub </w:t>
          </w:r>
          <w:r w:rsidRPr="00707989">
            <w:rPr>
              <w:rFonts w:cstheme="minorHAnsi"/>
            </w:rPr>
            <w:t xml:space="preserve">odcinki dróg będące drogą publiczną (powiatową lub gminną) w rozumieniu ustawy o drogach publicznych. </w:t>
          </w:r>
        </w:p>
        <w:p w:rsidR="00791693" w:rsidRPr="00707989" w:rsidRDefault="00791693" w:rsidP="00790FD1">
          <w:pPr>
            <w:ind w:left="709"/>
            <w:jc w:val="both"/>
            <w:rPr>
              <w:rFonts w:cstheme="minorHAnsi"/>
            </w:rPr>
          </w:pPr>
          <w:r w:rsidRPr="00707989">
            <w:rPr>
              <w:rFonts w:cstheme="minorHAnsi"/>
              <w:b/>
              <w:bCs/>
              <w:u w:color="000000"/>
            </w:rPr>
            <w:t>WYJĄTEK</w:t>
          </w:r>
          <w:r w:rsidR="00350AD4" w:rsidRPr="00707989">
            <w:rPr>
              <w:rFonts w:cstheme="minorHAnsi"/>
              <w:u w:color="000000"/>
            </w:rPr>
            <w:t xml:space="preserve"> </w:t>
          </w:r>
          <w:r w:rsidR="00350AD4" w:rsidRPr="00707989">
            <w:rPr>
              <w:rFonts w:cstheme="minorHAnsi"/>
              <w:u w:val="single" w:color="000000"/>
            </w:rPr>
            <w:t xml:space="preserve">stanowią zadania mające na celu </w:t>
          </w:r>
          <w:r w:rsidR="00350AD4" w:rsidRPr="003722CC">
            <w:rPr>
              <w:rFonts w:cstheme="minorHAnsi"/>
              <w:b/>
              <w:u w:val="single" w:color="000000"/>
            </w:rPr>
            <w:t>przebudowę drogi wewnętrznej, która następnie</w:t>
          </w:r>
          <w:r w:rsidR="00350AD4" w:rsidRPr="003722CC">
            <w:rPr>
              <w:rFonts w:cstheme="minorHAnsi"/>
              <w:b/>
              <w:u w:val="single"/>
            </w:rPr>
            <w:t xml:space="preserve"> </w:t>
          </w:r>
          <w:r w:rsidR="00350AD4" w:rsidRPr="003722CC">
            <w:rPr>
              <w:rFonts w:cstheme="minorHAnsi"/>
              <w:b/>
              <w:u w:val="single" w:color="000000"/>
            </w:rPr>
            <w:t>zaliczona zostanie do odpowiedniej kategorii dróg publicznych</w:t>
          </w:r>
          <w:r w:rsidR="00350AD4" w:rsidRPr="00707989">
            <w:rPr>
              <w:rFonts w:cstheme="minorHAnsi"/>
              <w:u w:val="single" w:color="000000"/>
            </w:rPr>
            <w:t xml:space="preserve"> w trybie określonym</w:t>
          </w:r>
          <w:r w:rsidR="00350AD4" w:rsidRPr="00707989">
            <w:rPr>
              <w:rFonts w:cstheme="minorHAnsi"/>
              <w:u w:val="single"/>
            </w:rPr>
            <w:t xml:space="preserve"> </w:t>
          </w:r>
          <w:r w:rsidR="00350AD4" w:rsidRPr="00707989">
            <w:rPr>
              <w:rFonts w:cstheme="minorHAnsi"/>
              <w:u w:val="single" w:color="000000"/>
            </w:rPr>
            <w:t xml:space="preserve">przepisami ustawy z dnia 21 marca 1985 r. </w:t>
          </w:r>
          <w:r w:rsidR="00350AD4" w:rsidRPr="00707989">
            <w:rPr>
              <w:rFonts w:cstheme="minorHAnsi"/>
              <w:i/>
              <w:iCs/>
              <w:u w:val="single" w:color="000000"/>
            </w:rPr>
            <w:t>o drogach publicznych</w:t>
          </w:r>
          <w:r w:rsidR="00350AD4" w:rsidRPr="00707989">
            <w:rPr>
              <w:rFonts w:cstheme="minorHAnsi"/>
              <w:u w:val="single" w:color="000000"/>
            </w:rPr>
            <w:t>.</w:t>
          </w:r>
          <w:r w:rsidR="00350AD4" w:rsidRPr="00707989">
            <w:rPr>
              <w:rFonts w:cstheme="minorHAnsi"/>
              <w:u w:color="000000"/>
            </w:rPr>
            <w:t xml:space="preserve"> </w:t>
          </w:r>
          <w:r w:rsidR="00350AD4" w:rsidRPr="00707989">
            <w:rPr>
              <w:rFonts w:cstheme="minorHAnsi"/>
            </w:rPr>
            <w:t>W takim przypadku właściwy organ jednostki samorząd</w:t>
          </w:r>
          <w:r w:rsidR="00671E24" w:rsidRPr="00707989">
            <w:rPr>
              <w:rFonts w:cstheme="minorHAnsi"/>
            </w:rPr>
            <w:t>u</w:t>
          </w:r>
          <w:r w:rsidR="00350AD4" w:rsidRPr="00707989">
            <w:rPr>
              <w:rFonts w:cstheme="minorHAnsi"/>
            </w:rPr>
            <w:t xml:space="preserve"> terytorialnego jest obowiązany podjąć uchwałę w sprawie zaliczenia tej drogi do odpowiedniej kategorii</w:t>
          </w:r>
          <w:r w:rsidR="00671E24" w:rsidRPr="00707989">
            <w:rPr>
              <w:rFonts w:cstheme="minorHAnsi"/>
            </w:rPr>
            <w:t xml:space="preserve"> </w:t>
          </w:r>
          <w:r w:rsidR="00350AD4" w:rsidRPr="00707989">
            <w:rPr>
              <w:rFonts w:cstheme="minorHAnsi"/>
            </w:rPr>
            <w:t>w terminie 12 miesięcy od dnia zatwierdzenia rozliczenia dofinansowania zadania.</w:t>
          </w:r>
        </w:p>
        <w:p w:rsidR="004A33A2" w:rsidRDefault="004A33A2" w:rsidP="00790FD1">
          <w:pPr>
            <w:spacing w:before="240" w:after="0"/>
            <w:ind w:left="1276" w:hanging="567"/>
            <w:jc w:val="both"/>
            <w:rPr>
              <w:rFonts w:cstheme="minorHAnsi"/>
              <w:b/>
              <w:u w:val="single"/>
            </w:rPr>
          </w:pPr>
        </w:p>
        <w:p w:rsidR="00791693" w:rsidRPr="00707989" w:rsidRDefault="00350AD4" w:rsidP="00790FD1">
          <w:pPr>
            <w:spacing w:before="240" w:after="0"/>
            <w:ind w:left="1276" w:hanging="567"/>
            <w:jc w:val="both"/>
            <w:rPr>
              <w:rFonts w:cstheme="minorHAnsi"/>
              <w:u w:val="single"/>
            </w:rPr>
          </w:pPr>
          <w:r w:rsidRPr="00707989">
            <w:rPr>
              <w:rFonts w:cstheme="minorHAnsi"/>
              <w:b/>
              <w:u w:val="single"/>
            </w:rPr>
            <w:lastRenderedPageBreak/>
            <w:t>UWAGA!</w:t>
          </w:r>
        </w:p>
        <w:p w:rsidR="00350AD4" w:rsidRPr="00707989" w:rsidRDefault="00350AD4" w:rsidP="00790FD1">
          <w:pPr>
            <w:ind w:left="709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 xml:space="preserve">Istniejąca nieruchomość gruntowa (działka gruntu) oznaczona jako droga gruntowa nie stanowi obiektu budowlanego w rozumieniu art. 3 pkt 1 ustawy – </w:t>
          </w:r>
          <w:r w:rsidRPr="00707989">
            <w:rPr>
              <w:rFonts w:cstheme="minorHAnsi"/>
              <w:i/>
              <w:iCs/>
            </w:rPr>
            <w:t>Prawo budowlane</w:t>
          </w:r>
          <w:r w:rsidRPr="00707989">
            <w:rPr>
              <w:rFonts w:cstheme="minorHAnsi"/>
            </w:rPr>
            <w:t>. W przypadku drogi gruntowej możliwe jest wykonywanie robót budowlanych polegających jedynie na budowie i jako takie zadanie może być ono przedmiotem wniosku.</w:t>
          </w:r>
        </w:p>
        <w:p w:rsidR="00350AD4" w:rsidRPr="00707989" w:rsidRDefault="00350AD4" w:rsidP="00790FD1">
          <w:pPr>
            <w:numPr>
              <w:ilvl w:val="1"/>
              <w:numId w:val="1"/>
            </w:numPr>
            <w:spacing w:before="240" w:after="131"/>
            <w:ind w:left="709" w:hanging="567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</w:t>
          </w:r>
          <w:r w:rsidR="001A30A6" w:rsidRPr="00707989">
            <w:rPr>
              <w:rFonts w:cstheme="minorHAnsi"/>
            </w:rPr>
            <w:t> </w:t>
          </w:r>
          <w:r w:rsidRPr="00707989">
            <w:rPr>
              <w:rFonts w:cstheme="minorHAnsi"/>
            </w:rPr>
            <w:t xml:space="preserve">zakresie rzeczowym wniosek dotyczy </w:t>
          </w:r>
          <w:r w:rsidR="001A30A6" w:rsidRPr="00707989">
            <w:rPr>
              <w:rFonts w:cstheme="minorHAnsi"/>
            </w:rPr>
            <w:t xml:space="preserve">remontu lub </w:t>
          </w:r>
          <w:r w:rsidRPr="00707989">
            <w:rPr>
              <w:rFonts w:cstheme="minorHAnsi"/>
            </w:rPr>
            <w:t xml:space="preserve">budowy, rozbudowy, przebudowy dróg gminnych lub dróg powiatowych wraz z ich skrzyżowaniami z innymi drogami publicznymi. </w:t>
          </w:r>
        </w:p>
        <w:p w:rsidR="00350AD4" w:rsidRPr="00707989" w:rsidRDefault="00350AD4" w:rsidP="00790FD1">
          <w:pPr>
            <w:numPr>
              <w:ilvl w:val="1"/>
              <w:numId w:val="1"/>
            </w:numPr>
            <w:spacing w:before="240" w:after="0"/>
            <w:ind w:left="709" w:hanging="567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Jako jedno zadanie mogą być zgłoszone maksymalnie trzy odcinki drogi</w:t>
          </w:r>
          <w:r w:rsidR="00DA3D7B">
            <w:rPr>
              <w:rFonts w:cstheme="minorHAnsi"/>
            </w:rPr>
            <w:t> </w:t>
          </w:r>
          <w:r w:rsidRPr="00707989">
            <w:rPr>
              <w:rFonts w:cstheme="minorHAnsi"/>
            </w:rPr>
            <w:t>/</w:t>
          </w:r>
          <w:r w:rsidR="0036164A">
            <w:rPr>
              <w:rFonts w:cstheme="minorHAnsi"/>
            </w:rPr>
            <w:t> </w:t>
          </w:r>
          <w:r w:rsidRPr="00707989">
            <w:rPr>
              <w:rFonts w:cstheme="minorHAnsi"/>
            </w:rPr>
            <w:t>dróg, spełniające następujące warunki:</w:t>
          </w:r>
        </w:p>
        <w:p w:rsidR="00350AD4" w:rsidRPr="00707989" w:rsidRDefault="00350AD4" w:rsidP="00790FD1">
          <w:pPr>
            <w:numPr>
              <w:ilvl w:val="2"/>
              <w:numId w:val="2"/>
            </w:numPr>
            <w:spacing w:after="0"/>
            <w:ind w:left="1134" w:hanging="283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przewiduje się na nich prowadzenie robót budowlanych,</w:t>
          </w:r>
        </w:p>
        <w:p w:rsidR="00350AD4" w:rsidRPr="00707989" w:rsidRDefault="00350AD4" w:rsidP="00790FD1">
          <w:pPr>
            <w:numPr>
              <w:ilvl w:val="2"/>
              <w:numId w:val="2"/>
            </w:numPr>
            <w:spacing w:after="0"/>
            <w:ind w:left="1134" w:hanging="283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pojedynczy odcinek ma charakter ciągły (nieprzerwany) oraz jest jednorodny pod względem parametrów funkcjonalnych i technicznych,</w:t>
          </w:r>
        </w:p>
        <w:p w:rsidR="00350AD4" w:rsidRPr="00707989" w:rsidRDefault="00350AD4" w:rsidP="00790FD1">
          <w:pPr>
            <w:numPr>
              <w:ilvl w:val="2"/>
              <w:numId w:val="2"/>
            </w:numPr>
            <w:spacing w:after="0"/>
            <w:ind w:left="1134" w:hanging="283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 ramach jednego odcinka szerokość pasa/pasów ruchu jest taka sama,</w:t>
          </w:r>
        </w:p>
        <w:p w:rsidR="00350AD4" w:rsidRPr="00707989" w:rsidRDefault="00350AD4" w:rsidP="00790FD1">
          <w:pPr>
            <w:numPr>
              <w:ilvl w:val="2"/>
              <w:numId w:val="2"/>
            </w:numPr>
            <w:spacing w:after="0"/>
            <w:ind w:left="1134" w:hanging="283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jeden odcinek obejmuje drogę publiczną o jednym numerze, przy czym dopuszcza się wydzielenie na drodze publicznej o jednym numerze dwóch lub trzech odcinków,</w:t>
          </w:r>
        </w:p>
        <w:p w:rsidR="00350AD4" w:rsidRPr="00707989" w:rsidRDefault="00350AD4" w:rsidP="00790FD1">
          <w:pPr>
            <w:numPr>
              <w:ilvl w:val="2"/>
              <w:numId w:val="2"/>
            </w:numPr>
            <w:spacing w:after="0"/>
            <w:ind w:left="1134" w:hanging="283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każdy odcinek może posiadać inną klasę, o której mowa w § 4 rozporządzenia, właściwą dla danej kategorii drogi,</w:t>
          </w:r>
        </w:p>
        <w:p w:rsidR="00350AD4" w:rsidRPr="00707989" w:rsidRDefault="00350AD4" w:rsidP="00790FD1">
          <w:pPr>
            <w:numPr>
              <w:ilvl w:val="2"/>
              <w:numId w:val="2"/>
            </w:numPr>
            <w:spacing w:after="0"/>
            <w:ind w:left="1134" w:hanging="283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na jednym odcinku prowadzone będą roboty budowlane jednego rodzaju, przy czym:</w:t>
          </w:r>
        </w:p>
        <w:p w:rsidR="00350AD4" w:rsidRPr="00707989" w:rsidRDefault="00350AD4" w:rsidP="00790FD1">
          <w:pPr>
            <w:numPr>
              <w:ilvl w:val="3"/>
              <w:numId w:val="1"/>
            </w:numPr>
            <w:spacing w:after="0"/>
            <w:ind w:left="1560" w:hanging="283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 przypadku remontu drogi – na wszystkich odcinkach wykonywane są wyłącznie roboty budowlane polegające na remoncie (nie dopuszcza się projektów obejmujących na tym samym odcinku remont np. nawierzchni i budowę chodnika),</w:t>
          </w:r>
        </w:p>
        <w:p w:rsidR="00350AD4" w:rsidRPr="00707989" w:rsidRDefault="00350AD4" w:rsidP="00790FD1">
          <w:pPr>
            <w:numPr>
              <w:ilvl w:val="3"/>
              <w:numId w:val="1"/>
            </w:numPr>
            <w:spacing w:after="131"/>
            <w:ind w:left="1560" w:hanging="283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 przypadku budowy, rozbudowy</w:t>
          </w:r>
          <w:r w:rsidR="0059095E" w:rsidRPr="00707989">
            <w:rPr>
              <w:rFonts w:cstheme="minorHAnsi"/>
            </w:rPr>
            <w:t xml:space="preserve">, </w:t>
          </w:r>
          <w:r w:rsidRPr="00707989">
            <w:rPr>
              <w:rFonts w:cstheme="minorHAnsi"/>
            </w:rPr>
            <w:t>przebudowy drogi – na każdym odcinku mogą być wykonywane roboty budowlane innego rodzaju.</w:t>
          </w:r>
        </w:p>
        <w:p w:rsidR="0059095E" w:rsidRPr="00707989" w:rsidRDefault="00350AD4" w:rsidP="00790FD1">
          <w:pPr>
            <w:numPr>
              <w:ilvl w:val="1"/>
              <w:numId w:val="1"/>
            </w:numPr>
            <w:spacing w:before="240" w:after="0"/>
            <w:ind w:left="709" w:hanging="567"/>
            <w:jc w:val="both"/>
            <w:rPr>
              <w:rFonts w:cstheme="minorHAnsi"/>
              <w:u w:val="single"/>
            </w:rPr>
          </w:pPr>
          <w:r w:rsidRPr="00707989">
            <w:rPr>
              <w:rFonts w:cstheme="minorHAnsi"/>
              <w:b/>
              <w:u w:val="single"/>
            </w:rPr>
            <w:t>UWAGA!</w:t>
          </w:r>
          <w:r w:rsidRPr="00707989">
            <w:rPr>
              <w:rFonts w:cstheme="minorHAnsi"/>
              <w:u w:val="single"/>
            </w:rPr>
            <w:t xml:space="preserve"> </w:t>
          </w:r>
        </w:p>
        <w:p w:rsidR="00350AD4" w:rsidRPr="00707989" w:rsidRDefault="00350AD4" w:rsidP="00790FD1">
          <w:pPr>
            <w:spacing w:after="131"/>
            <w:ind w:left="709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 xml:space="preserve">Z zachowaniem ww. warunków, skrzyżowania drogi publicznej z innymi drogami publicznymi (jedno i dwupoziomowe), liniami kolejowymi, tramwajowymi i innymi przeszkodami, nawet jeżeli droga przechodzi przez teren zamknięty (w tym kolejowy), nie powodują automatycznie konieczności dzielenia drogi na odrębne odcinki. </w:t>
          </w:r>
        </w:p>
        <w:p w:rsidR="00350AD4" w:rsidRPr="00707989" w:rsidRDefault="00350AD4" w:rsidP="00790FD1">
          <w:pPr>
            <w:numPr>
              <w:ilvl w:val="1"/>
              <w:numId w:val="1"/>
            </w:numPr>
            <w:spacing w:before="240" w:after="241"/>
            <w:ind w:left="709" w:hanging="567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 xml:space="preserve">W przypadku uznania, </w:t>
          </w:r>
          <w:r w:rsidR="00073A39" w:rsidRPr="00707989">
            <w:rPr>
              <w:rFonts w:cstheme="minorHAnsi"/>
            </w:rPr>
            <w:t>że</w:t>
          </w:r>
          <w:r w:rsidRPr="00707989">
            <w:rPr>
              <w:rFonts w:cstheme="minorHAnsi"/>
            </w:rPr>
            <w:t xml:space="preserve"> konieczne jest przedstawienie dodatkowych informacji (tylko w przypadku, gdy mogą one mieć znaczenie przy ocenie merytorycznej wniosku), stwierdzenia powinny być poparte konkretnymi danymi (faktami) oraz w miarę możliwości udokumentowane. Dokumenty i informacje uzupełniające charakterystykę zadania mogą zostać dołączone do wniosku w formie załączników.</w:t>
          </w:r>
        </w:p>
        <w:p w:rsidR="00350AD4" w:rsidRPr="00707989" w:rsidRDefault="00350AD4" w:rsidP="00790FD1">
          <w:pPr>
            <w:numPr>
              <w:ilvl w:val="1"/>
              <w:numId w:val="1"/>
            </w:numPr>
            <w:spacing w:before="240" w:after="131"/>
            <w:ind w:left="709" w:hanging="567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 xml:space="preserve">W przypadku, gdy wniosek o dofinansowanie nie spełnia wymogów formalnych lub zawiera oczywiste omyłki, komisja wzywa wnioskodawcę, w terminie 7 dni od dnia otrzymania wniosku, do jego uzupełnienia lub poprawienia w nim oczywistych omyłek, w terminie 7 dni od dnia otrzymania wezwania, pod rygorem pozostawienia wniosku bez rozpatrzenia. </w:t>
          </w:r>
        </w:p>
        <w:p w:rsidR="00D0416B" w:rsidRPr="00707989" w:rsidRDefault="00350AD4" w:rsidP="00790FD1">
          <w:pPr>
            <w:numPr>
              <w:ilvl w:val="1"/>
              <w:numId w:val="1"/>
            </w:numPr>
            <w:spacing w:before="240" w:after="0"/>
            <w:ind w:left="709" w:hanging="567"/>
            <w:jc w:val="both"/>
            <w:rPr>
              <w:rFonts w:cstheme="minorHAnsi"/>
              <w:u w:val="single"/>
            </w:rPr>
          </w:pPr>
          <w:r w:rsidRPr="00707989">
            <w:rPr>
              <w:rFonts w:cstheme="minorHAnsi"/>
              <w:b/>
              <w:u w:val="single"/>
            </w:rPr>
            <w:t>UWAGA!</w:t>
          </w:r>
          <w:r w:rsidRPr="00707989">
            <w:rPr>
              <w:rFonts w:cstheme="minorHAnsi"/>
              <w:u w:val="single"/>
            </w:rPr>
            <w:t xml:space="preserve"> </w:t>
          </w:r>
        </w:p>
        <w:p w:rsidR="006B0625" w:rsidRPr="00F867B5" w:rsidRDefault="00350AD4" w:rsidP="00F867B5">
          <w:pPr>
            <w:spacing w:after="131"/>
            <w:ind w:left="709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Wnioskodawca uzupełniając wniosek o dofinansowanie nie może załączyć dokumentów datowanych na dzień po złożeniu wniosku.</w:t>
          </w:r>
        </w:p>
        <w:p w:rsidR="00D0416B" w:rsidRPr="00707989" w:rsidRDefault="00D0416B" w:rsidP="00790FD1">
          <w:pPr>
            <w:spacing w:before="240" w:after="0"/>
            <w:jc w:val="both"/>
            <w:rPr>
              <w:rFonts w:cstheme="minorHAnsi"/>
              <w:b/>
              <w:bCs/>
              <w:u w:val="single"/>
            </w:rPr>
          </w:pPr>
          <w:r w:rsidRPr="00707989">
            <w:rPr>
              <w:rFonts w:cstheme="minorHAnsi"/>
              <w:b/>
              <w:bCs/>
              <w:u w:val="single"/>
            </w:rPr>
            <w:lastRenderedPageBreak/>
            <w:t>UWAGI DOTYCZĄCE WYPEŁNIA</w:t>
          </w:r>
          <w:r w:rsidR="00257B85">
            <w:rPr>
              <w:rFonts w:cstheme="minorHAnsi"/>
              <w:b/>
              <w:bCs/>
              <w:u w:val="single"/>
            </w:rPr>
            <w:t>NIA</w:t>
          </w:r>
          <w:r w:rsidRPr="00707989">
            <w:rPr>
              <w:rFonts w:cstheme="minorHAnsi"/>
              <w:b/>
              <w:bCs/>
              <w:u w:val="single"/>
            </w:rPr>
            <w:t xml:space="preserve"> WNIOSKU</w:t>
          </w:r>
        </w:p>
        <w:p w:rsidR="00D0416B" w:rsidRPr="00707989" w:rsidRDefault="007463EA" w:rsidP="00790FD1">
          <w:pPr>
            <w:spacing w:after="0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 xml:space="preserve">Plik zawierający wzory wniosków został zabezpieczony przed wprowadzaniem zmian, dlatego </w:t>
          </w:r>
          <w:r w:rsidR="00CE3EEE" w:rsidRPr="00707989">
            <w:rPr>
              <w:rFonts w:cstheme="minorHAnsi"/>
            </w:rPr>
            <w:t xml:space="preserve">też </w:t>
          </w:r>
          <w:r w:rsidR="00D0416B" w:rsidRPr="00707989">
            <w:rPr>
              <w:rFonts w:cstheme="minorHAnsi"/>
            </w:rPr>
            <w:t xml:space="preserve">podczas wypełniania wniosku </w:t>
          </w:r>
          <w:r w:rsidR="00350AD4" w:rsidRPr="00707989">
            <w:rPr>
              <w:rFonts w:cstheme="minorHAnsi"/>
            </w:rPr>
            <w:t xml:space="preserve">wnioskodawca </w:t>
          </w:r>
          <w:r w:rsidR="00350AD4" w:rsidRPr="00707989">
            <w:rPr>
              <w:rFonts w:cstheme="minorHAnsi"/>
              <w:u w:val="single"/>
            </w:rPr>
            <w:t>nie może</w:t>
          </w:r>
          <w:r w:rsidR="00D0416B" w:rsidRPr="00707989">
            <w:rPr>
              <w:rFonts w:cstheme="minorHAnsi"/>
            </w:rPr>
            <w:t xml:space="preserve">: </w:t>
          </w:r>
        </w:p>
        <w:p w:rsidR="007463EA" w:rsidRPr="00707989" w:rsidRDefault="00350AD4" w:rsidP="00790FD1">
          <w:pPr>
            <w:pStyle w:val="Akapitzlist"/>
            <w:numPr>
              <w:ilvl w:val="0"/>
              <w:numId w:val="16"/>
            </w:numPr>
            <w:spacing w:before="0" w:after="0"/>
            <w:ind w:left="709" w:hanging="284"/>
            <w:rPr>
              <w:rFonts w:cstheme="minorHAnsi"/>
            </w:rPr>
          </w:pPr>
          <w:r w:rsidRPr="00707989">
            <w:rPr>
              <w:rFonts w:cstheme="minorHAnsi"/>
            </w:rPr>
            <w:t>zmienić formatu i rozmiaru czcionki,</w:t>
          </w:r>
          <w:r w:rsidR="007463EA" w:rsidRPr="00707989">
            <w:rPr>
              <w:rFonts w:cstheme="minorHAnsi"/>
            </w:rPr>
            <w:t xml:space="preserve"> </w:t>
          </w:r>
        </w:p>
        <w:p w:rsidR="007463EA" w:rsidRPr="00707989" w:rsidRDefault="00350AD4" w:rsidP="00790FD1">
          <w:pPr>
            <w:pStyle w:val="Akapitzlist"/>
            <w:numPr>
              <w:ilvl w:val="0"/>
              <w:numId w:val="16"/>
            </w:numPr>
            <w:spacing w:before="0" w:after="0"/>
            <w:ind w:left="709" w:hanging="284"/>
            <w:rPr>
              <w:rFonts w:cstheme="minorHAnsi"/>
            </w:rPr>
          </w:pPr>
          <w:r w:rsidRPr="00707989">
            <w:rPr>
              <w:rFonts w:cstheme="minorHAnsi"/>
            </w:rPr>
            <w:t>dopasować wielkości rubryki do tekstu</w:t>
          </w:r>
          <w:r w:rsidR="007463EA" w:rsidRPr="00707989">
            <w:rPr>
              <w:rFonts w:cstheme="minorHAnsi"/>
            </w:rPr>
            <w:t xml:space="preserve"> (należy długość tekstu dopasować do wielkości rubryki, tak aby na wydruku tekst nie został ucięty),</w:t>
          </w:r>
        </w:p>
        <w:p w:rsidR="00CE3EEE" w:rsidRPr="00707989" w:rsidRDefault="00350AD4" w:rsidP="00790FD1">
          <w:pPr>
            <w:pStyle w:val="Akapitzlist"/>
            <w:numPr>
              <w:ilvl w:val="0"/>
              <w:numId w:val="16"/>
            </w:numPr>
            <w:spacing w:before="0" w:after="0"/>
            <w:ind w:left="709" w:hanging="284"/>
            <w:rPr>
              <w:rFonts w:cstheme="minorHAnsi"/>
            </w:rPr>
          </w:pPr>
          <w:r w:rsidRPr="00707989">
            <w:rPr>
              <w:rFonts w:cstheme="minorHAnsi"/>
            </w:rPr>
            <w:t>dodawa</w:t>
          </w:r>
          <w:r w:rsidR="00CE3EEE" w:rsidRPr="00707989">
            <w:rPr>
              <w:rFonts w:cstheme="minorHAnsi"/>
            </w:rPr>
            <w:t>ć</w:t>
          </w:r>
          <w:r w:rsidRPr="00707989">
            <w:rPr>
              <w:rFonts w:cstheme="minorHAnsi"/>
            </w:rPr>
            <w:t xml:space="preserve"> kolumn</w:t>
          </w:r>
          <w:r w:rsidR="00CE3EEE" w:rsidRPr="00707989">
            <w:rPr>
              <w:rFonts w:cstheme="minorHAnsi"/>
            </w:rPr>
            <w:t xml:space="preserve"> i </w:t>
          </w:r>
          <w:r w:rsidRPr="00707989">
            <w:rPr>
              <w:rFonts w:cstheme="minorHAnsi"/>
            </w:rPr>
            <w:t>wierszy</w:t>
          </w:r>
          <w:r w:rsidR="00CE3EEE" w:rsidRPr="00707989">
            <w:rPr>
              <w:rFonts w:cstheme="minorHAnsi"/>
            </w:rPr>
            <w:t>,</w:t>
          </w:r>
        </w:p>
        <w:p w:rsidR="00350AD4" w:rsidRPr="00707989" w:rsidRDefault="00350AD4" w:rsidP="00790FD1">
          <w:pPr>
            <w:pStyle w:val="Akapitzlist"/>
            <w:numPr>
              <w:ilvl w:val="0"/>
              <w:numId w:val="16"/>
            </w:numPr>
            <w:spacing w:before="0"/>
            <w:ind w:left="709" w:hanging="284"/>
            <w:rPr>
              <w:rFonts w:cstheme="minorHAnsi"/>
            </w:rPr>
          </w:pPr>
          <w:r w:rsidRPr="00707989">
            <w:rPr>
              <w:rFonts w:cstheme="minorHAnsi"/>
            </w:rPr>
            <w:t xml:space="preserve">formatować </w:t>
          </w:r>
          <w:r w:rsidR="00CE3EEE" w:rsidRPr="00707989">
            <w:rPr>
              <w:rFonts w:cstheme="minorHAnsi"/>
            </w:rPr>
            <w:t>ani scalać komórek.</w:t>
          </w:r>
        </w:p>
        <w:p w:rsidR="00350AD4" w:rsidRPr="00707989" w:rsidRDefault="00350AD4" w:rsidP="00790FD1">
          <w:pPr>
            <w:spacing w:after="0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 xml:space="preserve">W niektórych komórkach zastosowano ograniczenia dotyczące </w:t>
          </w:r>
          <w:r w:rsidR="00010170" w:rsidRPr="00707989">
            <w:rPr>
              <w:rFonts w:cstheme="minorHAnsi"/>
            </w:rPr>
            <w:t>ilości</w:t>
          </w:r>
          <w:r w:rsidRPr="00707989">
            <w:rPr>
              <w:rFonts w:cstheme="minorHAnsi"/>
            </w:rPr>
            <w:t xml:space="preserve"> użytych znaków, co oznacza, że do wypełnienia danej komórki można użyć tylko określonej dla niej </w:t>
          </w:r>
          <w:r w:rsidR="00010170" w:rsidRPr="00707989">
            <w:rPr>
              <w:rFonts w:cstheme="minorHAnsi"/>
            </w:rPr>
            <w:t xml:space="preserve">ilości </w:t>
          </w:r>
          <w:r w:rsidRPr="00707989">
            <w:rPr>
              <w:rFonts w:cstheme="minorHAnsi"/>
            </w:rPr>
            <w:t>wszystkich znaków (łącznie ze „</w:t>
          </w:r>
          <w:r w:rsidR="00257B85">
            <w:rPr>
              <w:rFonts w:cstheme="minorHAnsi"/>
            </w:rPr>
            <w:t>spacją</w:t>
          </w:r>
          <w:r w:rsidRPr="00707989">
            <w:rPr>
              <w:rFonts w:cstheme="minorHAnsi"/>
            </w:rPr>
            <w:t>”</w:t>
          </w:r>
          <w:r w:rsidR="00010170" w:rsidRPr="00707989">
            <w:rPr>
              <w:rFonts w:cstheme="minorHAnsi"/>
            </w:rPr>
            <w:t>,</w:t>
          </w:r>
          <w:r w:rsidRPr="00707989">
            <w:rPr>
              <w:rFonts w:cstheme="minorHAnsi"/>
            </w:rPr>
            <w:t xml:space="preserve"> znakami interpunkcyjnymi</w:t>
          </w:r>
          <w:r w:rsidR="00010170" w:rsidRPr="00707989">
            <w:rPr>
              <w:rFonts w:cstheme="minorHAnsi"/>
            </w:rPr>
            <w:t xml:space="preserve"> i</w:t>
          </w:r>
          <w:r w:rsidR="00240413">
            <w:rPr>
              <w:rFonts w:cstheme="minorHAnsi"/>
            </w:rPr>
            <w:t> </w:t>
          </w:r>
          <w:r w:rsidR="00010170" w:rsidRPr="00707989">
            <w:rPr>
              <w:rFonts w:cstheme="minorHAnsi"/>
            </w:rPr>
            <w:t>znakami specjalnymi</w:t>
          </w:r>
          <w:r w:rsidRPr="00707989">
            <w:rPr>
              <w:rFonts w:cstheme="minorHAnsi"/>
            </w:rPr>
            <w:t xml:space="preserve">). W przypadku, gdy narzucona liczba znaków zostanie przekroczona pojawia się </w:t>
          </w:r>
          <w:r w:rsidR="00010170" w:rsidRPr="00707989">
            <w:rPr>
              <w:rFonts w:cstheme="minorHAnsi"/>
            </w:rPr>
            <w:t>komunikat:</w:t>
          </w:r>
        </w:p>
        <w:p w:rsidR="00350AD4" w:rsidRPr="00707989" w:rsidRDefault="00350AD4" w:rsidP="00790FD1">
          <w:pPr>
            <w:spacing w:after="0"/>
            <w:jc w:val="both"/>
            <w:rPr>
              <w:rFonts w:cstheme="minorHAnsi"/>
              <w:noProof/>
            </w:rPr>
          </w:pPr>
          <w:r w:rsidRPr="00707989">
            <w:rPr>
              <w:rFonts w:cstheme="minorHAnsi"/>
              <w:noProof/>
              <w:lang w:eastAsia="pl-PL"/>
            </w:rPr>
            <w:drawing>
              <wp:inline distT="0" distB="0" distL="0" distR="0" wp14:anchorId="7679D8B5" wp14:editId="3B7B81DA">
                <wp:extent cx="5600700" cy="926404"/>
                <wp:effectExtent l="0" t="0" r="0" b="7620"/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 rotWithShape="1">
                        <a:blip r:embed="rId10"/>
                        <a:srcRect l="30268" t="45798" r="29291" b="43499"/>
                        <a:stretch/>
                      </pic:blipFill>
                      <pic:spPr bwMode="auto">
                        <a:xfrm>
                          <a:off x="0" y="0"/>
                          <a:ext cx="5644871" cy="933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350AD4" w:rsidRPr="00707989" w:rsidRDefault="00010170" w:rsidP="00790FD1">
          <w:pPr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Należy wtedy</w:t>
          </w:r>
          <w:r w:rsidR="00350AD4" w:rsidRPr="00707989">
            <w:rPr>
              <w:rFonts w:cstheme="minorHAnsi"/>
            </w:rPr>
            <w:t xml:space="preserve"> wybrać „ponów próbę” i zmniejszyć ilość zastosowanych znaków.</w:t>
          </w:r>
        </w:p>
        <w:p w:rsidR="00010170" w:rsidRPr="00707989" w:rsidRDefault="00010170" w:rsidP="00790FD1">
          <w:pPr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Informacje dotyczące sposobu wypełniania poszczególnych komórek, w arkuszach zawierających wzory wniosków, pojawiają się po „kliknięciu” na wybraną komórkę. Po zaznaczeniu komórki po</w:t>
          </w:r>
          <w:r w:rsidR="004B4160" w:rsidRPr="00707989">
            <w:rPr>
              <w:rFonts w:cstheme="minorHAnsi"/>
            </w:rPr>
            <w:t>kazują</w:t>
          </w:r>
          <w:r w:rsidRPr="00707989">
            <w:rPr>
              <w:rFonts w:cstheme="minorHAnsi"/>
            </w:rPr>
            <w:t xml:space="preserve"> się </w:t>
          </w:r>
          <w:r w:rsidR="004B4160" w:rsidRPr="00707989">
            <w:rPr>
              <w:rFonts w:cstheme="minorHAnsi"/>
            </w:rPr>
            <w:t>żółte kwadraty zawierające szczegółowe informacje dotyczące danych jakie należy wprowadzić do wybranej komórki, ich formacie oraz o ilości dozwolonych znaków.</w:t>
          </w:r>
        </w:p>
        <w:p w:rsidR="00F867B5" w:rsidRPr="00707989" w:rsidRDefault="00F867B5" w:rsidP="00790FD1">
          <w:pPr>
            <w:jc w:val="both"/>
            <w:rPr>
              <w:rFonts w:cstheme="minorHAnsi"/>
            </w:rPr>
          </w:pPr>
        </w:p>
        <w:p w:rsidR="00350AD4" w:rsidRPr="006B0625" w:rsidRDefault="00350AD4" w:rsidP="006B0625">
          <w:pPr>
            <w:numPr>
              <w:ilvl w:val="0"/>
              <w:numId w:val="15"/>
            </w:numPr>
            <w:spacing w:before="240" w:after="133"/>
            <w:ind w:left="284"/>
            <w:jc w:val="both"/>
            <w:rPr>
              <w:rFonts w:cstheme="minorHAnsi"/>
              <w:sz w:val="28"/>
              <w:szCs w:val="28"/>
            </w:rPr>
          </w:pPr>
          <w:r w:rsidRPr="006B0625">
            <w:rPr>
              <w:rFonts w:cstheme="minorHAnsi"/>
              <w:b/>
              <w:sz w:val="28"/>
              <w:szCs w:val="28"/>
            </w:rPr>
            <w:t>UWAGI SZCZEGÓŁOWE (WEDŁUG POZYCJI WNIOSKU)</w:t>
          </w:r>
        </w:p>
        <w:p w:rsidR="00181E74" w:rsidRDefault="00EA0892" w:rsidP="00790FD1">
          <w:pPr>
            <w:pStyle w:val="Akapitzlist"/>
            <w:numPr>
              <w:ilvl w:val="1"/>
              <w:numId w:val="15"/>
            </w:numPr>
            <w:spacing w:before="240"/>
            <w:ind w:left="709" w:hanging="567"/>
          </w:pPr>
          <w:r w:rsidRPr="00181E74">
            <w:rPr>
              <w:b/>
              <w:bCs/>
            </w:rPr>
            <w:t>pkt 1 i 2</w:t>
          </w:r>
          <w:r w:rsidRPr="00707989">
            <w:t xml:space="preserve"> – należy wskazać jednostkę samorządu terytorialnego oraz miejsca lokalizacji odcinków dróg objętych zadaniem</w:t>
          </w:r>
          <w:r w:rsidR="00AE2AE8">
            <w:t>.</w:t>
          </w:r>
        </w:p>
        <w:p w:rsidR="00AE2AE8" w:rsidRDefault="00DD5562" w:rsidP="00790FD1">
          <w:pPr>
            <w:pStyle w:val="Akapitzlist"/>
            <w:numPr>
              <w:ilvl w:val="1"/>
              <w:numId w:val="15"/>
            </w:numPr>
            <w:spacing w:before="0" w:after="0"/>
            <w:ind w:left="709" w:right="4" w:hanging="567"/>
          </w:pPr>
          <w:r w:rsidRPr="00AE2AE8">
            <w:rPr>
              <w:rFonts w:cstheme="minorHAnsi"/>
              <w:b/>
              <w:bCs/>
            </w:rPr>
            <w:t>pkt 3</w:t>
          </w:r>
          <w:r w:rsidRPr="00181E74">
            <w:rPr>
              <w:rFonts w:cstheme="minorHAnsi"/>
            </w:rPr>
            <w:t xml:space="preserve"> – </w:t>
          </w:r>
          <w:r w:rsidR="005C1388">
            <w:rPr>
              <w:rFonts w:cstheme="minorHAnsi"/>
            </w:rPr>
            <w:t xml:space="preserve">należy podać numer </w:t>
          </w:r>
          <w:r w:rsidRPr="00181E74">
            <w:rPr>
              <w:rFonts w:cstheme="minorHAnsi"/>
            </w:rPr>
            <w:t>drogi, jeżeli droga jest drogą publiczną i ma nadany numer</w:t>
          </w:r>
          <w:r w:rsidR="005C1388">
            <w:rPr>
              <w:rFonts w:cstheme="minorHAnsi"/>
            </w:rPr>
            <w:t>.</w:t>
          </w:r>
          <w:r w:rsidRPr="00181E74">
            <w:rPr>
              <w:rFonts w:cstheme="minorHAnsi"/>
            </w:rPr>
            <w:t xml:space="preserve"> </w:t>
          </w:r>
          <w:r w:rsidR="005C1388">
            <w:rPr>
              <w:rFonts w:cstheme="minorHAnsi"/>
            </w:rPr>
            <w:t xml:space="preserve">Numer drogi podaje się </w:t>
          </w:r>
          <w:r w:rsidRPr="00181E74">
            <w:rPr>
              <w:rFonts w:cstheme="minorHAnsi"/>
            </w:rPr>
            <w:t>w</w:t>
          </w:r>
          <w:r w:rsidR="005C1388">
            <w:rPr>
              <w:rFonts w:cstheme="minorHAnsi"/>
            </w:rPr>
            <w:t> </w:t>
          </w:r>
          <w:r w:rsidRPr="00181E74">
            <w:rPr>
              <w:rFonts w:cstheme="minorHAnsi"/>
            </w:rPr>
            <w:t>formacie:</w:t>
          </w:r>
        </w:p>
        <w:p w:rsidR="00AE2AE8" w:rsidRPr="00707989" w:rsidRDefault="00AE2AE8" w:rsidP="00790FD1">
          <w:pPr>
            <w:pStyle w:val="Akapitzlist"/>
            <w:numPr>
              <w:ilvl w:val="0"/>
              <w:numId w:val="12"/>
            </w:numPr>
            <w:spacing w:before="0" w:after="0"/>
            <w:ind w:left="1134" w:hanging="283"/>
            <w:rPr>
              <w:rFonts w:cstheme="minorHAnsi"/>
              <w:color w:val="auto"/>
            </w:rPr>
          </w:pPr>
          <w:r w:rsidRPr="00707989">
            <w:rPr>
              <w:rFonts w:cstheme="minorHAnsi"/>
              <w:color w:val="auto"/>
            </w:rPr>
            <w:t xml:space="preserve">000000T – dla drogi gminnej, </w:t>
          </w:r>
        </w:p>
        <w:p w:rsidR="00AE2AE8" w:rsidRDefault="00AE2AE8" w:rsidP="00790FD1">
          <w:pPr>
            <w:pStyle w:val="Akapitzlist"/>
            <w:numPr>
              <w:ilvl w:val="0"/>
              <w:numId w:val="12"/>
            </w:numPr>
            <w:spacing w:before="0"/>
            <w:ind w:left="1134" w:hanging="283"/>
            <w:rPr>
              <w:rFonts w:cstheme="minorHAnsi"/>
              <w:color w:val="auto"/>
            </w:rPr>
          </w:pPr>
          <w:r w:rsidRPr="00707989">
            <w:rPr>
              <w:rFonts w:cstheme="minorHAnsi"/>
              <w:color w:val="auto"/>
            </w:rPr>
            <w:t>0000T – dla drogi powiatowej;</w:t>
          </w:r>
        </w:p>
        <w:p w:rsidR="00AE2AE8" w:rsidRPr="00AE2AE8" w:rsidRDefault="00AE2AE8" w:rsidP="00790FD1">
          <w:pPr>
            <w:spacing w:after="0"/>
            <w:ind w:left="709"/>
            <w:rPr>
              <w:rFonts w:cstheme="minorHAnsi"/>
              <w:u w:val="single"/>
            </w:rPr>
          </w:pPr>
          <w:r w:rsidRPr="00AE2AE8">
            <w:rPr>
              <w:rFonts w:cstheme="minorHAnsi"/>
              <w:b/>
              <w:u w:val="single"/>
            </w:rPr>
            <w:t>UWAGA!</w:t>
          </w:r>
          <w:r w:rsidRPr="00AE2AE8">
            <w:rPr>
              <w:rFonts w:cstheme="minorHAnsi"/>
              <w:u w:val="single"/>
            </w:rPr>
            <w:t xml:space="preserve"> </w:t>
          </w:r>
        </w:p>
        <w:p w:rsidR="00AE2AE8" w:rsidRPr="00AE2AE8" w:rsidRDefault="00AE2AE8" w:rsidP="00790FD1">
          <w:pPr>
            <w:spacing w:after="138"/>
            <w:ind w:left="709"/>
            <w:jc w:val="both"/>
            <w:rPr>
              <w:rFonts w:cstheme="minorHAnsi"/>
            </w:rPr>
          </w:pPr>
          <w:r w:rsidRPr="00AE2AE8">
            <w:rPr>
              <w:rFonts w:cstheme="minorHAnsi"/>
            </w:rPr>
            <w:t xml:space="preserve">W sytuacji, gdy </w:t>
          </w:r>
          <w:r w:rsidRPr="005C1388">
            <w:rPr>
              <w:rFonts w:cstheme="minorHAnsi"/>
              <w:u w:val="single"/>
            </w:rPr>
            <w:t>droga nie jest zaliczona do żadnej z kategorii oraz nie ma nadanego numeru</w:t>
          </w:r>
          <w:r w:rsidRPr="00AE2AE8">
            <w:rPr>
              <w:rFonts w:cstheme="minorHAnsi"/>
            </w:rPr>
            <w:t xml:space="preserve">, w pkt 3 wniosku należy wpisać </w:t>
          </w:r>
          <w:r w:rsidRPr="00AE2AE8">
            <w:rPr>
              <w:rFonts w:cstheme="minorHAnsi"/>
              <w:i/>
            </w:rPr>
            <w:t>„</w:t>
          </w:r>
          <w:r w:rsidRPr="00AE2AE8">
            <w:rPr>
              <w:rFonts w:cstheme="minorHAnsi"/>
              <w:i/>
              <w:u w:val="single"/>
            </w:rPr>
            <w:t>Brak nr drogi</w:t>
          </w:r>
          <w:r w:rsidRPr="00AE2AE8">
            <w:rPr>
              <w:rFonts w:cstheme="minorHAnsi"/>
              <w:i/>
            </w:rPr>
            <w:t>”</w:t>
          </w:r>
          <w:r w:rsidRPr="00AE2AE8">
            <w:rPr>
              <w:rFonts w:cstheme="minorHAnsi"/>
            </w:rPr>
            <w:t>.</w:t>
          </w:r>
        </w:p>
        <w:p w:rsidR="00AE2AE8" w:rsidRPr="00AE2AE8" w:rsidRDefault="005C1388" w:rsidP="00790FD1">
          <w:pPr>
            <w:spacing w:after="138"/>
            <w:ind w:left="709"/>
            <w:jc w:val="both"/>
            <w:rPr>
              <w:rFonts w:cstheme="minorHAnsi"/>
              <w:bCs/>
            </w:rPr>
          </w:pPr>
          <w:r>
            <w:rPr>
              <w:rFonts w:cstheme="minorHAnsi"/>
              <w:bCs/>
            </w:rPr>
            <w:t>K</w:t>
          </w:r>
          <w:r w:rsidR="00AE2AE8" w:rsidRPr="00AE2AE8">
            <w:rPr>
              <w:rFonts w:cstheme="minorHAnsi"/>
              <w:bCs/>
            </w:rPr>
            <w:t xml:space="preserve">ategoria drogi dla drugiego i trzeciego odcinka pojawi się automatycznie dopiero po wprowadzeniu </w:t>
          </w:r>
          <w:r>
            <w:rPr>
              <w:rFonts w:cstheme="minorHAnsi"/>
              <w:bCs/>
            </w:rPr>
            <w:t>numeru drogi</w:t>
          </w:r>
          <w:r w:rsidR="00AE2AE8" w:rsidRPr="00AE2AE8">
            <w:rPr>
              <w:rFonts w:cstheme="minorHAnsi"/>
              <w:bCs/>
            </w:rPr>
            <w:t xml:space="preserve">. </w:t>
          </w:r>
        </w:p>
        <w:p w:rsidR="0071127E" w:rsidRPr="0071127E" w:rsidRDefault="00AE2AE8" w:rsidP="00790FD1">
          <w:pPr>
            <w:pStyle w:val="Akapitzlist"/>
            <w:numPr>
              <w:ilvl w:val="1"/>
              <w:numId w:val="21"/>
            </w:numPr>
            <w:spacing w:after="0"/>
            <w:ind w:left="709" w:hanging="567"/>
            <w:rPr>
              <w:rFonts w:cstheme="minorHAnsi"/>
            </w:rPr>
          </w:pPr>
          <w:r w:rsidRPr="005C1388">
            <w:rPr>
              <w:rFonts w:cstheme="minorHAnsi"/>
              <w:b/>
              <w:bCs/>
            </w:rPr>
            <w:t>pkt 4</w:t>
          </w:r>
          <w:r w:rsidRPr="00E23F10">
            <w:rPr>
              <w:rFonts w:cstheme="minorHAnsi"/>
            </w:rPr>
            <w:t xml:space="preserve"> – </w:t>
          </w:r>
          <w:r w:rsidR="005C1388">
            <w:rPr>
              <w:rFonts w:cstheme="minorHAnsi"/>
            </w:rPr>
            <w:t>należy podać nazwę zadania</w:t>
          </w:r>
          <w:r w:rsidR="00530BFD">
            <w:rPr>
              <w:rFonts w:cstheme="minorHAnsi"/>
            </w:rPr>
            <w:t xml:space="preserve">, która </w:t>
          </w:r>
          <w:r w:rsidRPr="00E23F10">
            <w:rPr>
              <w:rFonts w:cstheme="minorHAnsi"/>
            </w:rPr>
            <w:t xml:space="preserve">powinna zawierać do 250 wszystkich znaków </w:t>
          </w:r>
          <w:r w:rsidR="0071127E" w:rsidRPr="00E23F10">
            <w:rPr>
              <w:rFonts w:cstheme="minorHAnsi"/>
            </w:rPr>
            <w:t xml:space="preserve">(łącznie ze </w:t>
          </w:r>
          <w:r w:rsidR="00257B85">
            <w:rPr>
              <w:rFonts w:cstheme="minorHAnsi"/>
              <w:color w:val="auto"/>
            </w:rPr>
            <w:t>„spacją”,</w:t>
          </w:r>
          <w:r w:rsidR="0071127E" w:rsidRPr="00707989">
            <w:rPr>
              <w:rFonts w:cstheme="minorHAnsi"/>
              <w:color w:val="auto"/>
            </w:rPr>
            <w:t xml:space="preserve"> znakami interpunkcyjnymi</w:t>
          </w:r>
          <w:r w:rsidR="0071127E" w:rsidRPr="00707989">
            <w:rPr>
              <w:rFonts w:cstheme="minorHAnsi"/>
            </w:rPr>
            <w:t xml:space="preserve"> i</w:t>
          </w:r>
          <w:r w:rsidR="00240413">
            <w:rPr>
              <w:rFonts w:cstheme="minorHAnsi"/>
            </w:rPr>
            <w:t> </w:t>
          </w:r>
          <w:r w:rsidR="0071127E" w:rsidRPr="00707989">
            <w:rPr>
              <w:rFonts w:cstheme="minorHAnsi"/>
            </w:rPr>
            <w:t>znakami specjalnymi</w:t>
          </w:r>
          <w:r w:rsidR="0071127E" w:rsidRPr="00707989">
            <w:rPr>
              <w:rFonts w:cstheme="minorHAnsi"/>
              <w:color w:val="auto"/>
            </w:rPr>
            <w:t>)</w:t>
          </w:r>
          <w:r w:rsidR="0071127E">
            <w:rPr>
              <w:rFonts w:cstheme="minorHAnsi"/>
              <w:color w:val="auto"/>
            </w:rPr>
            <w:t xml:space="preserve"> oraz jednoznacznie:</w:t>
          </w:r>
        </w:p>
        <w:p w:rsidR="0071127E" w:rsidRDefault="0071127E" w:rsidP="00790FD1">
          <w:pPr>
            <w:numPr>
              <w:ilvl w:val="2"/>
              <w:numId w:val="22"/>
            </w:numPr>
            <w:spacing w:after="0"/>
            <w:ind w:left="1134" w:hanging="283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identyfikować zadanie pod względem przedmiotowym, tj. w szczególności w zakresie rodzaju robót budowlanych, nazwy ulicy bądź numeru drogi i jego lokalizacji,</w:t>
          </w:r>
        </w:p>
        <w:p w:rsidR="0071127E" w:rsidRPr="0036164A" w:rsidRDefault="0071127E" w:rsidP="00790FD1">
          <w:pPr>
            <w:numPr>
              <w:ilvl w:val="2"/>
              <w:numId w:val="22"/>
            </w:numPr>
            <w:spacing w:after="0"/>
            <w:ind w:left="1134" w:hanging="283"/>
            <w:jc w:val="both"/>
            <w:rPr>
              <w:rFonts w:cstheme="minorHAnsi"/>
            </w:rPr>
          </w:pPr>
          <w:r w:rsidRPr="00AE2AE8">
            <w:rPr>
              <w:rFonts w:cstheme="minorHAnsi"/>
            </w:rPr>
            <w:t>sugerować klasyfikację środków (inwestycyjne lub bieżące)</w:t>
          </w:r>
          <w:r>
            <w:rPr>
              <w:rFonts w:cstheme="minorHAnsi"/>
            </w:rPr>
            <w:t>.</w:t>
          </w:r>
        </w:p>
        <w:p w:rsidR="00D54843" w:rsidRPr="00D54843" w:rsidRDefault="0071127E" w:rsidP="00790FD1">
          <w:pPr>
            <w:pStyle w:val="Akapitzlist"/>
            <w:numPr>
              <w:ilvl w:val="1"/>
              <w:numId w:val="21"/>
            </w:numPr>
            <w:spacing w:after="0"/>
            <w:ind w:left="709" w:hanging="567"/>
            <w:rPr>
              <w:rFonts w:cstheme="minorHAnsi"/>
            </w:rPr>
          </w:pPr>
          <w:r w:rsidRPr="0071127E">
            <w:rPr>
              <w:rFonts w:cstheme="minorHAnsi"/>
              <w:b/>
              <w:bCs/>
              <w:color w:val="auto"/>
            </w:rPr>
            <w:lastRenderedPageBreak/>
            <w:t>pkt 5</w:t>
          </w:r>
          <w:r w:rsidRPr="00707989">
            <w:rPr>
              <w:rFonts w:cstheme="minorHAnsi"/>
              <w:color w:val="auto"/>
            </w:rPr>
            <w:t xml:space="preserve"> – </w:t>
          </w:r>
          <w:r w:rsidR="00D54843" w:rsidRPr="00707989">
            <w:rPr>
              <w:rFonts w:cstheme="minorHAnsi"/>
              <w:color w:val="auto"/>
            </w:rPr>
            <w:t>w </w:t>
          </w:r>
          <w:r w:rsidR="00D54843">
            <w:rPr>
              <w:rFonts w:cstheme="minorHAnsi"/>
              <w:color w:val="auto"/>
            </w:rPr>
            <w:t>wyznaczonym</w:t>
          </w:r>
          <w:r w:rsidR="00D54843" w:rsidRPr="00707989">
            <w:rPr>
              <w:rFonts w:cstheme="minorHAnsi"/>
              <w:color w:val="auto"/>
            </w:rPr>
            <w:t xml:space="preserve"> polu należy </w:t>
          </w:r>
          <w:r w:rsidR="00D54843">
            <w:rPr>
              <w:rFonts w:cstheme="minorHAnsi"/>
              <w:color w:val="auto"/>
            </w:rPr>
            <w:t xml:space="preserve">wybrać </w:t>
          </w:r>
          <w:r w:rsidR="00D54843" w:rsidRPr="00707989">
            <w:rPr>
              <w:rFonts w:cstheme="minorHAnsi"/>
              <w:color w:val="auto"/>
            </w:rPr>
            <w:t>z</w:t>
          </w:r>
          <w:r w:rsidR="00D54843">
            <w:rPr>
              <w:rFonts w:cstheme="minorHAnsi"/>
              <w:color w:val="auto"/>
            </w:rPr>
            <w:t> </w:t>
          </w:r>
          <w:r w:rsidR="00D54843" w:rsidRPr="00707989">
            <w:rPr>
              <w:rFonts w:cstheme="minorHAnsi"/>
              <w:color w:val="auto"/>
            </w:rPr>
            <w:t xml:space="preserve">listy rozwijanej </w:t>
          </w:r>
          <w:r w:rsidRPr="00707989">
            <w:rPr>
              <w:rFonts w:cstheme="minorHAnsi"/>
              <w:color w:val="auto"/>
            </w:rPr>
            <w:t xml:space="preserve">okres realizacji zadania w zależności od </w:t>
          </w:r>
          <w:r w:rsidR="00D54843">
            <w:rPr>
              <w:rFonts w:cstheme="minorHAnsi"/>
              <w:color w:val="auto"/>
            </w:rPr>
            <w:t xml:space="preserve">jego </w:t>
          </w:r>
          <w:r w:rsidRPr="00707989">
            <w:rPr>
              <w:rFonts w:cstheme="minorHAnsi"/>
              <w:color w:val="auto"/>
            </w:rPr>
            <w:t>rodzaju</w:t>
          </w:r>
          <w:r w:rsidR="00D54843">
            <w:rPr>
              <w:rFonts w:cstheme="minorHAnsi"/>
              <w:color w:val="auto"/>
            </w:rPr>
            <w:t xml:space="preserve">: </w:t>
          </w:r>
        </w:p>
        <w:p w:rsidR="006E69B4" w:rsidRPr="006E69B4" w:rsidRDefault="0071127E" w:rsidP="00790FD1">
          <w:pPr>
            <w:pStyle w:val="Akapitzlist"/>
            <w:numPr>
              <w:ilvl w:val="0"/>
              <w:numId w:val="23"/>
            </w:numPr>
            <w:spacing w:before="0" w:after="0"/>
            <w:ind w:left="1134" w:hanging="283"/>
            <w:rPr>
              <w:rFonts w:cstheme="minorHAnsi"/>
            </w:rPr>
          </w:pPr>
          <w:r w:rsidRPr="00D54843">
            <w:rPr>
              <w:rFonts w:cstheme="minorHAnsi"/>
              <w:color w:val="auto"/>
            </w:rPr>
            <w:t>jednoroczne</w:t>
          </w:r>
          <w:r w:rsidRPr="00707989">
            <w:rPr>
              <w:rFonts w:cstheme="minorHAnsi"/>
              <w:color w:val="auto"/>
            </w:rPr>
            <w:t xml:space="preserve"> </w:t>
          </w:r>
          <w:r w:rsidR="006E69B4">
            <w:rPr>
              <w:rFonts w:cstheme="minorHAnsi"/>
              <w:color w:val="auto"/>
            </w:rPr>
            <w:t>–</w:t>
          </w:r>
          <w:r w:rsidR="00D54843">
            <w:rPr>
              <w:rFonts w:cstheme="minorHAnsi"/>
              <w:color w:val="auto"/>
            </w:rPr>
            <w:t xml:space="preserve"> </w:t>
          </w:r>
          <w:r w:rsidR="006E69B4">
            <w:rPr>
              <w:rFonts w:cstheme="minorHAnsi"/>
              <w:color w:val="auto"/>
            </w:rPr>
            <w:t xml:space="preserve">którego </w:t>
          </w:r>
          <w:r w:rsidR="006E69B4" w:rsidRPr="00707989">
            <w:rPr>
              <w:rFonts w:cstheme="minorHAnsi"/>
              <w:color w:val="auto"/>
            </w:rPr>
            <w:t>przewidywany czas realizacji wynosi do 12 miesięcy</w:t>
          </w:r>
          <w:r w:rsidR="006E69B4">
            <w:rPr>
              <w:rFonts w:cstheme="minorHAnsi"/>
              <w:color w:val="auto"/>
            </w:rPr>
            <w:t>,</w:t>
          </w:r>
          <w:r w:rsidR="006E69B4" w:rsidRPr="00707989">
            <w:rPr>
              <w:rFonts w:cstheme="minorHAnsi"/>
              <w:color w:val="auto"/>
            </w:rPr>
            <w:t xml:space="preserve"> </w:t>
          </w:r>
        </w:p>
        <w:p w:rsidR="006E69B4" w:rsidRPr="006E69B4" w:rsidRDefault="0071127E" w:rsidP="00790FD1">
          <w:pPr>
            <w:pStyle w:val="Akapitzlist"/>
            <w:numPr>
              <w:ilvl w:val="0"/>
              <w:numId w:val="23"/>
            </w:numPr>
            <w:spacing w:before="0" w:after="0"/>
            <w:ind w:left="1134" w:hanging="283"/>
            <w:rPr>
              <w:rFonts w:cstheme="minorHAnsi"/>
            </w:rPr>
          </w:pPr>
          <w:r w:rsidRPr="006E69B4">
            <w:rPr>
              <w:rFonts w:cstheme="minorHAnsi"/>
              <w:color w:val="auto"/>
            </w:rPr>
            <w:t>wieloletnie</w:t>
          </w:r>
          <w:r w:rsidRPr="00707989">
            <w:rPr>
              <w:rFonts w:cstheme="minorHAnsi"/>
              <w:color w:val="auto"/>
            </w:rPr>
            <w:t xml:space="preserve"> </w:t>
          </w:r>
          <w:r w:rsidR="006E69B4">
            <w:rPr>
              <w:rFonts w:cstheme="minorHAnsi"/>
              <w:color w:val="auto"/>
            </w:rPr>
            <w:t xml:space="preserve">– którego </w:t>
          </w:r>
          <w:r w:rsidR="006E69B4" w:rsidRPr="00707989">
            <w:rPr>
              <w:rFonts w:cstheme="minorHAnsi"/>
              <w:color w:val="auto"/>
            </w:rPr>
            <w:t>przewidywany czas realizacji</w:t>
          </w:r>
          <w:r w:rsidR="006E69B4">
            <w:rPr>
              <w:rFonts w:cstheme="minorHAnsi"/>
              <w:color w:val="auto"/>
            </w:rPr>
            <w:t>,</w:t>
          </w:r>
          <w:r w:rsidR="006E69B4" w:rsidRPr="00707989">
            <w:rPr>
              <w:rFonts w:cstheme="minorHAnsi"/>
              <w:color w:val="auto"/>
            </w:rPr>
            <w:t xml:space="preserve"> zgodnie z art. 15 ustawy o RFRD, jest dłuższy niż 12 miesięcy</w:t>
          </w:r>
          <w:r w:rsidR="006E69B4">
            <w:rPr>
              <w:rFonts w:cstheme="minorHAnsi"/>
              <w:color w:val="auto"/>
            </w:rPr>
            <w:t>.</w:t>
          </w:r>
          <w:r w:rsidR="006E69B4" w:rsidRPr="00707989">
            <w:rPr>
              <w:rFonts w:cstheme="minorHAnsi"/>
              <w:color w:val="auto"/>
            </w:rPr>
            <w:t xml:space="preserve"> </w:t>
          </w:r>
        </w:p>
        <w:p w:rsidR="00D54843" w:rsidRPr="006E69B4" w:rsidRDefault="006E69B4" w:rsidP="00790FD1">
          <w:pPr>
            <w:spacing w:after="0"/>
            <w:ind w:left="709"/>
            <w:rPr>
              <w:rFonts w:cstheme="minorHAnsi"/>
              <w:color w:val="000000"/>
            </w:rPr>
          </w:pPr>
          <w:r>
            <w:rPr>
              <w:rFonts w:cstheme="minorHAnsi"/>
            </w:rPr>
            <w:t xml:space="preserve">Następnie należy </w:t>
          </w:r>
          <w:r w:rsidR="00D54843" w:rsidRPr="006E69B4">
            <w:rPr>
              <w:rFonts w:cstheme="minorHAnsi"/>
            </w:rPr>
            <w:t>wskazać</w:t>
          </w:r>
          <w:r>
            <w:rPr>
              <w:rFonts w:cstheme="minorHAnsi"/>
            </w:rPr>
            <w:t xml:space="preserve">, poprzez wybranie z list rozwijanych, </w:t>
          </w:r>
          <w:r w:rsidR="0071127E" w:rsidRPr="006E69B4">
            <w:rPr>
              <w:rFonts w:cstheme="minorHAnsi"/>
            </w:rPr>
            <w:t>miesiąc i rok planowanego rozpoczęcia i zakończenia zadania objętego wnioskiem</w:t>
          </w:r>
          <w:r>
            <w:rPr>
              <w:rFonts w:cstheme="minorHAnsi"/>
            </w:rPr>
            <w:t>.</w:t>
          </w:r>
          <w:r w:rsidR="0071127E" w:rsidRPr="006E69B4">
            <w:rPr>
              <w:rFonts w:cstheme="minorHAnsi"/>
            </w:rPr>
            <w:t xml:space="preserve"> </w:t>
          </w:r>
        </w:p>
        <w:p w:rsidR="006E69B4" w:rsidRPr="003A363E" w:rsidRDefault="006E69B4" w:rsidP="00790FD1">
          <w:pPr>
            <w:pStyle w:val="Akapitzlist"/>
            <w:numPr>
              <w:ilvl w:val="1"/>
              <w:numId w:val="21"/>
            </w:numPr>
            <w:spacing w:after="0"/>
            <w:ind w:left="709" w:hanging="567"/>
            <w:rPr>
              <w:rFonts w:cstheme="minorHAnsi"/>
            </w:rPr>
          </w:pPr>
          <w:r w:rsidRPr="006E69B4">
            <w:rPr>
              <w:rFonts w:cstheme="minorHAnsi"/>
              <w:b/>
              <w:bCs/>
              <w:color w:val="auto"/>
            </w:rPr>
            <w:t>pkt 6</w:t>
          </w:r>
          <w:r w:rsidRPr="00707989">
            <w:rPr>
              <w:rFonts w:cstheme="minorHAnsi"/>
              <w:color w:val="auto"/>
            </w:rPr>
            <w:t xml:space="preserve"> – należy wpisać łączną długość odcinków dróg objętych danym rodzajem robót w ramach zadania, zgodnie z kilometrażem, z dokładnością do 1 m. Długość należy podać w kilometrach.</w:t>
          </w:r>
          <w:r>
            <w:rPr>
              <w:rFonts w:cstheme="minorHAnsi"/>
              <w:color w:val="auto"/>
            </w:rPr>
            <w:t xml:space="preserve"> </w:t>
          </w:r>
        </w:p>
        <w:p w:rsidR="00435316" w:rsidRDefault="003A363E" w:rsidP="00790FD1">
          <w:pPr>
            <w:pStyle w:val="Akapitzlist"/>
            <w:numPr>
              <w:ilvl w:val="1"/>
              <w:numId w:val="21"/>
            </w:numPr>
            <w:spacing w:after="0"/>
            <w:ind w:left="709" w:hanging="567"/>
            <w:rPr>
              <w:rFonts w:cstheme="minorHAnsi"/>
            </w:rPr>
          </w:pPr>
          <w:r w:rsidRPr="003A363E">
            <w:rPr>
              <w:rFonts w:cstheme="minorHAnsi"/>
              <w:b/>
              <w:bCs/>
            </w:rPr>
            <w:t>pkt 7</w:t>
          </w:r>
          <w:r w:rsidRPr="003A363E">
            <w:rPr>
              <w:rFonts w:cstheme="minorHAnsi"/>
            </w:rPr>
            <w:t xml:space="preserve"> – </w:t>
          </w:r>
          <w:r>
            <w:rPr>
              <w:rFonts w:cstheme="minorHAnsi"/>
            </w:rPr>
            <w:t xml:space="preserve">należy uzupełnić </w:t>
          </w:r>
          <w:r w:rsidR="00435316">
            <w:rPr>
              <w:rFonts w:cstheme="minorHAnsi"/>
            </w:rPr>
            <w:t xml:space="preserve">tylko dwa pola: </w:t>
          </w:r>
        </w:p>
        <w:p w:rsidR="00435316" w:rsidRDefault="00435316" w:rsidP="00790FD1">
          <w:pPr>
            <w:pStyle w:val="Akapitzlist"/>
            <w:numPr>
              <w:ilvl w:val="0"/>
              <w:numId w:val="26"/>
            </w:numPr>
            <w:spacing w:before="0" w:after="0"/>
            <w:ind w:left="1134" w:hanging="283"/>
            <w:rPr>
              <w:rFonts w:cstheme="minorHAnsi"/>
            </w:rPr>
          </w:pPr>
          <w:r w:rsidRPr="003A363E">
            <w:rPr>
              <w:rFonts w:cstheme="minorHAnsi"/>
            </w:rPr>
            <w:t xml:space="preserve">„kwota wkładu własnego [zł]” </w:t>
          </w:r>
          <w:r>
            <w:rPr>
              <w:rFonts w:cstheme="minorHAnsi"/>
            </w:rPr>
            <w:t>– ś</w:t>
          </w:r>
          <w:r w:rsidRPr="003A363E">
            <w:rPr>
              <w:rFonts w:cstheme="minorHAnsi"/>
            </w:rPr>
            <w:t>rodki stanowiące wkład własny jst przeznaczone na realizację zadania nie mogą obejmować środków pochodzących z budżetu państwa oraz z budżetu Unii Europejskiej.</w:t>
          </w:r>
          <w:r w:rsidR="00635502">
            <w:rPr>
              <w:rFonts w:cstheme="minorHAnsi"/>
            </w:rPr>
            <w:t xml:space="preserve"> </w:t>
          </w:r>
          <w:r w:rsidR="00635502" w:rsidRPr="003A363E">
            <w:rPr>
              <w:rFonts w:cstheme="minorHAnsi"/>
            </w:rPr>
            <w:t>Kwota wkładu własnego nie jest ograniczona</w:t>
          </w:r>
          <w:r w:rsidR="00635502">
            <w:rPr>
              <w:rFonts w:cstheme="minorHAnsi"/>
            </w:rPr>
            <w:t>;</w:t>
          </w:r>
        </w:p>
        <w:p w:rsidR="00435316" w:rsidRDefault="00435316" w:rsidP="00790FD1">
          <w:pPr>
            <w:pStyle w:val="Akapitzlist"/>
            <w:numPr>
              <w:ilvl w:val="0"/>
              <w:numId w:val="26"/>
            </w:numPr>
            <w:spacing w:before="0" w:after="0"/>
            <w:ind w:left="1134" w:hanging="283"/>
            <w:rPr>
              <w:rFonts w:cstheme="minorHAnsi"/>
            </w:rPr>
          </w:pPr>
          <w:r w:rsidRPr="003A363E">
            <w:rPr>
              <w:rFonts w:cstheme="minorHAnsi"/>
            </w:rPr>
            <w:t xml:space="preserve">„kwota wnioskowanego dofinansowania [zł]” </w:t>
          </w:r>
          <w:r>
            <w:rPr>
              <w:rFonts w:cstheme="minorHAnsi"/>
            </w:rPr>
            <w:t xml:space="preserve">– </w:t>
          </w:r>
          <w:r w:rsidRPr="003A363E">
            <w:rPr>
              <w:rFonts w:cstheme="minorHAnsi"/>
            </w:rPr>
            <w:t xml:space="preserve">należy wpisać </w:t>
          </w:r>
          <w:r>
            <w:rPr>
              <w:rFonts w:cstheme="minorHAnsi"/>
            </w:rPr>
            <w:t xml:space="preserve">kwotę </w:t>
          </w:r>
          <w:r w:rsidRPr="003A363E">
            <w:rPr>
              <w:rFonts w:cstheme="minorHAnsi"/>
            </w:rPr>
            <w:t>w pełnych złotych (po zaokrągleniu „w dół”)</w:t>
          </w:r>
          <w:r>
            <w:rPr>
              <w:rFonts w:cstheme="minorHAnsi"/>
            </w:rPr>
            <w:t xml:space="preserve">. </w:t>
          </w:r>
          <w:r w:rsidRPr="003A363E">
            <w:rPr>
              <w:rFonts w:cstheme="minorHAnsi"/>
            </w:rPr>
            <w:t>Wysokość wnioskowanego dofinansowania nie może przekroczyć kwoty 30 mln zł. Maksymalna wysokość dofinansowania może wynieść do 80 % kosztów kwalifikowalnych realizacji zadania. Wysokość dofinansowania jest uzależniona od poziomu dochodów podatkowych danej jednostki samorządu terytorialnego</w:t>
          </w:r>
          <w:r w:rsidR="00635502">
            <w:rPr>
              <w:rFonts w:cstheme="minorHAnsi"/>
            </w:rPr>
            <w:t>.</w:t>
          </w:r>
        </w:p>
        <w:p w:rsidR="00435316" w:rsidRPr="00635502" w:rsidRDefault="00435316" w:rsidP="00790FD1">
          <w:pPr>
            <w:spacing w:after="0"/>
            <w:ind w:left="709"/>
            <w:rPr>
              <w:rFonts w:cstheme="minorHAnsi"/>
            </w:rPr>
          </w:pPr>
          <w:r w:rsidRPr="00635502">
            <w:rPr>
              <w:rFonts w:cstheme="minorHAnsi"/>
            </w:rPr>
            <w:t>Pozostałe komórki uzupełnią się automatycznie po wpisaniu ww. kwot.</w:t>
          </w:r>
          <w:r w:rsidR="003A363E" w:rsidRPr="00635502">
            <w:rPr>
              <w:rFonts w:cstheme="minorHAnsi"/>
            </w:rPr>
            <w:t xml:space="preserve"> </w:t>
          </w:r>
        </w:p>
        <w:p w:rsidR="003A363E" w:rsidRPr="00635502" w:rsidRDefault="00435316" w:rsidP="00790FD1">
          <w:pPr>
            <w:pStyle w:val="Akapitzlist"/>
            <w:spacing w:before="0" w:after="0"/>
            <w:ind w:left="709"/>
            <w:rPr>
              <w:rFonts w:cstheme="minorHAnsi"/>
            </w:rPr>
          </w:pPr>
          <w:r>
            <w:rPr>
              <w:rFonts w:cstheme="minorHAnsi"/>
            </w:rPr>
            <w:t>Ł</w:t>
          </w:r>
          <w:r w:rsidR="003A363E" w:rsidRPr="003A363E">
            <w:rPr>
              <w:rFonts w:cstheme="minorHAnsi"/>
            </w:rPr>
            <w:t xml:space="preserve">ączny koszt realizacji zadania brutto (wyłącznie wydatki kwalifikowalne) stanowi sumę wkładu własnego oraz wnioskowanego dofinansowania. </w:t>
          </w:r>
        </w:p>
        <w:p w:rsidR="003A363E" w:rsidRDefault="00635502" w:rsidP="00790FD1">
          <w:pPr>
            <w:pStyle w:val="Akapitzlist"/>
            <w:numPr>
              <w:ilvl w:val="1"/>
              <w:numId w:val="21"/>
            </w:numPr>
            <w:ind w:left="709" w:hanging="567"/>
            <w:rPr>
              <w:rFonts w:cstheme="minorHAnsi"/>
            </w:rPr>
          </w:pPr>
          <w:r w:rsidRPr="00635502">
            <w:rPr>
              <w:rFonts w:cstheme="minorHAnsi"/>
              <w:b/>
              <w:bCs/>
              <w:color w:val="auto"/>
            </w:rPr>
            <w:t>pkt 8</w:t>
          </w:r>
          <w:r w:rsidRPr="00707989">
            <w:rPr>
              <w:rFonts w:cstheme="minorHAnsi"/>
              <w:color w:val="auto"/>
            </w:rPr>
            <w:t xml:space="preserve"> – należy wpisać </w:t>
          </w:r>
          <w:r w:rsidR="00AE0074">
            <w:t>termin dokonywania wypłat na rzecz wykonawcy zadania</w:t>
          </w:r>
          <w:r w:rsidR="00EC74BF">
            <w:t>.</w:t>
          </w:r>
          <w:bookmarkStart w:id="0" w:name="_GoBack"/>
          <w:bookmarkEnd w:id="0"/>
        </w:p>
        <w:p w:rsidR="003A363E" w:rsidRPr="00635502" w:rsidRDefault="00635502" w:rsidP="00790FD1">
          <w:pPr>
            <w:pStyle w:val="Akapitzlist"/>
            <w:numPr>
              <w:ilvl w:val="1"/>
              <w:numId w:val="21"/>
            </w:numPr>
            <w:ind w:left="709" w:hanging="567"/>
            <w:rPr>
              <w:rFonts w:cstheme="minorHAnsi"/>
            </w:rPr>
          </w:pPr>
          <w:r w:rsidRPr="00576466">
            <w:rPr>
              <w:rFonts w:cstheme="minorHAnsi"/>
              <w:b/>
              <w:bCs/>
              <w:color w:val="auto"/>
            </w:rPr>
            <w:t>pkt 9</w:t>
          </w:r>
          <w:r w:rsidRPr="00707989">
            <w:rPr>
              <w:rFonts w:cstheme="minorHAnsi"/>
              <w:color w:val="auto"/>
            </w:rPr>
            <w:t xml:space="preserve"> – opis zadania musi charakteryzować stan istniejący oraz stan docelowy planowany do uzyskania w wyniku realizacji zadania (zakres rzeczowy z określeniem planowanych robót budowlanych i prac towarzyszących wraz z podaniem parametrów pierwotnych i docelowych). Ponadto należy uzasadnić realizację zadania.</w:t>
          </w:r>
        </w:p>
        <w:p w:rsidR="00635502" w:rsidRPr="00707989" w:rsidRDefault="00635502" w:rsidP="00790FD1">
          <w:pPr>
            <w:ind w:left="709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Opis zadania podzielono na trzy odrębne części: „stan istniejący”, „stan projektowany”</w:t>
          </w:r>
          <w:r w:rsidR="00576466">
            <w:rPr>
              <w:rFonts w:cstheme="minorHAnsi"/>
            </w:rPr>
            <w:t xml:space="preserve"> i </w:t>
          </w:r>
          <w:r w:rsidRPr="00707989">
            <w:rPr>
              <w:rFonts w:cstheme="minorHAnsi"/>
            </w:rPr>
            <w:t>„uz</w:t>
          </w:r>
          <w:r w:rsidR="00E63740">
            <w:rPr>
              <w:rFonts w:cstheme="minorHAnsi"/>
            </w:rPr>
            <w:t>asadnienie realizacji zadania”, a każd</w:t>
          </w:r>
          <w:r w:rsidR="009B4D25">
            <w:rPr>
              <w:rFonts w:cstheme="minorHAnsi"/>
            </w:rPr>
            <w:t>ą z </w:t>
          </w:r>
          <w:r w:rsidR="00E63740">
            <w:rPr>
              <w:rFonts w:cstheme="minorHAnsi"/>
            </w:rPr>
            <w:t>tych części na trzy odcinki. W </w:t>
          </w:r>
          <w:r w:rsidRPr="00707989">
            <w:rPr>
              <w:rFonts w:cstheme="minorHAnsi"/>
            </w:rPr>
            <w:t xml:space="preserve">opisie </w:t>
          </w:r>
          <w:r w:rsidR="00E63740">
            <w:rPr>
              <w:rFonts w:cstheme="minorHAnsi"/>
            </w:rPr>
            <w:t>każdego odcinka</w:t>
          </w:r>
          <w:r w:rsidRPr="00707989">
            <w:rPr>
              <w:rFonts w:cstheme="minorHAnsi"/>
            </w:rPr>
            <w:t xml:space="preserve"> można użyć do 400 wszystkich znaków (łącznie ze </w:t>
          </w:r>
          <w:r w:rsidR="00257B85">
            <w:rPr>
              <w:rFonts w:cstheme="minorHAnsi"/>
            </w:rPr>
            <w:t>„spacją”,</w:t>
          </w:r>
          <w:r w:rsidR="00576466" w:rsidRPr="00707989">
            <w:rPr>
              <w:rFonts w:cstheme="minorHAnsi"/>
            </w:rPr>
            <w:t xml:space="preserve"> znakami interpunkcyjnymi i</w:t>
          </w:r>
          <w:r w:rsidR="00240413">
            <w:rPr>
              <w:rFonts w:cstheme="minorHAnsi"/>
            </w:rPr>
            <w:t> </w:t>
          </w:r>
          <w:r w:rsidR="00576466" w:rsidRPr="00707989">
            <w:rPr>
              <w:rFonts w:cstheme="minorHAnsi"/>
            </w:rPr>
            <w:t>znakami specjalnymi</w:t>
          </w:r>
          <w:r w:rsidRPr="00707989">
            <w:rPr>
              <w:rFonts w:cstheme="minorHAnsi"/>
            </w:rPr>
            <w:t>).</w:t>
          </w:r>
        </w:p>
        <w:p w:rsidR="00635502" w:rsidRPr="00707989" w:rsidRDefault="00635502" w:rsidP="00790FD1">
          <w:pPr>
            <w:spacing w:after="8"/>
            <w:ind w:left="709"/>
            <w:jc w:val="both"/>
            <w:rPr>
              <w:rFonts w:cstheme="minorHAnsi"/>
            </w:rPr>
          </w:pPr>
          <w:r w:rsidRPr="00707989">
            <w:rPr>
              <w:rFonts w:cstheme="minorHAnsi"/>
              <w:b/>
            </w:rPr>
            <w:t>W opisie należy uwzględnić wszystkie elementy drogi w ramach wnioskowanego zadania, np.:</w:t>
          </w:r>
        </w:p>
        <w:p w:rsidR="0077317A" w:rsidRDefault="009B4D25" w:rsidP="0077317A">
          <w:pPr>
            <w:numPr>
              <w:ilvl w:val="2"/>
              <w:numId w:val="9"/>
            </w:numPr>
            <w:spacing w:after="8"/>
            <w:ind w:left="1134" w:hanging="283"/>
            <w:jc w:val="both"/>
            <w:rPr>
              <w:rFonts w:cstheme="minorHAnsi"/>
            </w:rPr>
          </w:pPr>
          <w:r>
            <w:rPr>
              <w:rFonts w:cstheme="minorHAnsi"/>
              <w:b/>
            </w:rPr>
            <w:t>długość drogi – w km</w:t>
          </w:r>
          <w:r w:rsidR="0077317A" w:rsidRPr="0077317A">
            <w:rPr>
              <w:rFonts w:cstheme="minorHAnsi"/>
              <w:b/>
            </w:rPr>
            <w:t>,</w:t>
          </w:r>
          <w:r w:rsidR="0077317A">
            <w:rPr>
              <w:rFonts w:cstheme="minorHAnsi"/>
            </w:rPr>
            <w:t xml:space="preserve"> </w:t>
          </w:r>
        </w:p>
        <w:p w:rsidR="009B4D25" w:rsidRPr="009B4D25" w:rsidRDefault="009B4D25" w:rsidP="0077317A">
          <w:pPr>
            <w:numPr>
              <w:ilvl w:val="2"/>
              <w:numId w:val="9"/>
            </w:numPr>
            <w:spacing w:after="8"/>
            <w:ind w:left="1134" w:hanging="283"/>
            <w:jc w:val="both"/>
            <w:rPr>
              <w:rFonts w:cstheme="minorHAnsi"/>
              <w:b/>
            </w:rPr>
          </w:pPr>
          <w:r w:rsidRPr="009B4D25">
            <w:rPr>
              <w:rFonts w:cstheme="minorHAnsi"/>
              <w:b/>
            </w:rPr>
            <w:t>rodzaj nawierzchni (np. bitumiczna, asfaltowa),</w:t>
          </w:r>
        </w:p>
        <w:p w:rsidR="00635502" w:rsidRPr="00707989" w:rsidRDefault="00635502" w:rsidP="00790FD1">
          <w:pPr>
            <w:numPr>
              <w:ilvl w:val="2"/>
              <w:numId w:val="9"/>
            </w:numPr>
            <w:spacing w:after="8"/>
            <w:ind w:left="1134" w:hanging="283"/>
            <w:jc w:val="both"/>
            <w:rPr>
              <w:rFonts w:cstheme="minorHAnsi"/>
            </w:rPr>
          </w:pPr>
          <w:r w:rsidRPr="00707989">
            <w:rPr>
              <w:rFonts w:cstheme="minorHAnsi"/>
              <w:b/>
            </w:rPr>
            <w:t>chodniki, ścieżki rowerowe – w km lub mb i / lub w m</w:t>
          </w:r>
          <w:r w:rsidRPr="00707989">
            <w:rPr>
              <w:rFonts w:cstheme="minorHAnsi"/>
              <w:b/>
              <w:vertAlign w:val="superscript"/>
            </w:rPr>
            <w:t>2</w:t>
          </w:r>
          <w:r w:rsidRPr="00707989">
            <w:rPr>
              <w:rFonts w:cstheme="minorHAnsi"/>
              <w:b/>
            </w:rPr>
            <w:t>,</w:t>
          </w:r>
        </w:p>
        <w:p w:rsidR="00635502" w:rsidRPr="00707989" w:rsidRDefault="00635502" w:rsidP="00790FD1">
          <w:pPr>
            <w:numPr>
              <w:ilvl w:val="2"/>
              <w:numId w:val="9"/>
            </w:numPr>
            <w:spacing w:after="131"/>
            <w:ind w:left="1134" w:hanging="283"/>
            <w:jc w:val="both"/>
            <w:rPr>
              <w:rFonts w:cstheme="minorHAnsi"/>
            </w:rPr>
          </w:pPr>
          <w:r w:rsidRPr="00707989">
            <w:rPr>
              <w:rFonts w:cstheme="minorHAnsi"/>
              <w:b/>
            </w:rPr>
            <w:t>skrzyżowania, zatoki autobusowe i / lub perony przystankowe – w szt.</w:t>
          </w:r>
        </w:p>
        <w:p w:rsidR="00635502" w:rsidRDefault="00635502" w:rsidP="00790FD1">
          <w:pPr>
            <w:pStyle w:val="Akapitzlist"/>
            <w:ind w:left="709"/>
            <w:rPr>
              <w:rFonts w:cstheme="minorHAnsi"/>
            </w:rPr>
          </w:pPr>
          <w:r w:rsidRPr="00707989">
            <w:rPr>
              <w:rFonts w:cstheme="minorHAnsi"/>
              <w:color w:val="auto"/>
              <w:u w:val="single" w:color="000000"/>
            </w:rPr>
            <w:t>W punkcie tym należy wskazać informacje istotne dla oceny wniosku przez Komisję nieujęte</w:t>
          </w:r>
          <w:r w:rsidRPr="00707989">
            <w:rPr>
              <w:rFonts w:cstheme="minorHAnsi"/>
              <w:color w:val="auto"/>
              <w:u w:val="single"/>
            </w:rPr>
            <w:t xml:space="preserve"> </w:t>
          </w:r>
          <w:r w:rsidRPr="00707989">
            <w:rPr>
              <w:rFonts w:cstheme="minorHAnsi"/>
              <w:color w:val="auto"/>
              <w:u w:val="single" w:color="000000"/>
            </w:rPr>
            <w:t>w pozostałych pozycjach wniosku o dofinansowanie</w:t>
          </w:r>
          <w:r w:rsidR="00DA3D7B">
            <w:rPr>
              <w:rFonts w:cstheme="minorHAnsi"/>
              <w:color w:val="auto"/>
              <w:u w:val="single" w:color="000000"/>
            </w:rPr>
            <w:t>.</w:t>
          </w:r>
        </w:p>
        <w:p w:rsidR="003A363E" w:rsidRPr="00635502" w:rsidRDefault="00635502" w:rsidP="00790FD1">
          <w:pPr>
            <w:pStyle w:val="Akapitzlist"/>
            <w:numPr>
              <w:ilvl w:val="1"/>
              <w:numId w:val="21"/>
            </w:numPr>
            <w:spacing w:after="0"/>
            <w:ind w:left="709" w:hanging="567"/>
            <w:rPr>
              <w:rFonts w:cstheme="minorHAnsi"/>
            </w:rPr>
          </w:pPr>
          <w:r w:rsidRPr="00DA3D7B">
            <w:rPr>
              <w:rFonts w:cstheme="minorHAnsi"/>
              <w:b/>
              <w:bCs/>
              <w:color w:val="auto"/>
            </w:rPr>
            <w:lastRenderedPageBreak/>
            <w:t>pkt 10</w:t>
          </w:r>
          <w:r w:rsidRPr="00707989">
            <w:rPr>
              <w:rFonts w:cstheme="minorHAnsi"/>
              <w:color w:val="auto"/>
            </w:rPr>
            <w:t xml:space="preserve"> – </w:t>
          </w:r>
          <w:r w:rsidR="00DA3D7B">
            <w:rPr>
              <w:rFonts w:cstheme="minorHAnsi"/>
              <w:color w:val="auto"/>
            </w:rPr>
            <w:t xml:space="preserve">należy </w:t>
          </w:r>
          <w:r w:rsidRPr="00707989">
            <w:rPr>
              <w:rFonts w:cstheme="minorHAnsi"/>
              <w:color w:val="auto"/>
            </w:rPr>
            <w:t>okreś</w:t>
          </w:r>
          <w:r w:rsidR="00DA3D7B">
            <w:rPr>
              <w:rFonts w:cstheme="minorHAnsi"/>
              <w:color w:val="auto"/>
            </w:rPr>
            <w:t>lić</w:t>
          </w:r>
          <w:r w:rsidRPr="00707989">
            <w:rPr>
              <w:rFonts w:cstheme="minorHAnsi"/>
              <w:color w:val="auto"/>
            </w:rPr>
            <w:t xml:space="preserve"> na jakim etapie realizacji znajduje się wnioskowane zadanie</w:t>
          </w:r>
          <w:r w:rsidR="00DA3D7B">
            <w:rPr>
              <w:rFonts w:cstheme="minorHAnsi"/>
              <w:color w:val="auto"/>
            </w:rPr>
            <w:t>, poprzez</w:t>
          </w:r>
          <w:r w:rsidRPr="00707989">
            <w:rPr>
              <w:rFonts w:cstheme="minorHAnsi"/>
              <w:color w:val="auto"/>
            </w:rPr>
            <w:t xml:space="preserve"> zaznacz</w:t>
          </w:r>
          <w:r w:rsidR="00DA3D7B">
            <w:rPr>
              <w:rFonts w:cstheme="minorHAnsi"/>
              <w:color w:val="auto"/>
            </w:rPr>
            <w:t>enie</w:t>
          </w:r>
          <w:r w:rsidRPr="00707989">
            <w:rPr>
              <w:rFonts w:cstheme="minorHAnsi"/>
              <w:color w:val="auto"/>
            </w:rPr>
            <w:t xml:space="preserve"> posiadan</w:t>
          </w:r>
          <w:r w:rsidR="00DA3D7B">
            <w:rPr>
              <w:rFonts w:cstheme="minorHAnsi"/>
              <w:color w:val="auto"/>
            </w:rPr>
            <w:t>ych</w:t>
          </w:r>
          <w:r w:rsidRPr="00707989">
            <w:rPr>
              <w:rFonts w:cstheme="minorHAnsi"/>
              <w:color w:val="auto"/>
            </w:rPr>
            <w:t xml:space="preserve"> dokument</w:t>
          </w:r>
          <w:r w:rsidR="00DA3D7B">
            <w:rPr>
              <w:rFonts w:cstheme="minorHAnsi"/>
              <w:color w:val="auto"/>
            </w:rPr>
            <w:t>ów</w:t>
          </w:r>
          <w:r w:rsidRPr="00707989">
            <w:rPr>
              <w:rFonts w:cstheme="minorHAnsi"/>
              <w:color w:val="auto"/>
            </w:rPr>
            <w:t xml:space="preserve"> oraz poda</w:t>
          </w:r>
          <w:r w:rsidR="00DA3D7B">
            <w:rPr>
              <w:rFonts w:cstheme="minorHAnsi"/>
              <w:color w:val="auto"/>
            </w:rPr>
            <w:t>nie</w:t>
          </w:r>
          <w:r w:rsidRPr="00707989">
            <w:rPr>
              <w:rFonts w:cstheme="minorHAnsi"/>
              <w:color w:val="auto"/>
            </w:rPr>
            <w:t xml:space="preserve"> ich numer</w:t>
          </w:r>
          <w:r w:rsidR="00DA3D7B">
            <w:rPr>
              <w:rFonts w:cstheme="minorHAnsi"/>
              <w:color w:val="auto"/>
            </w:rPr>
            <w:t>ów</w:t>
          </w:r>
          <w:r w:rsidRPr="00707989">
            <w:rPr>
              <w:rFonts w:cstheme="minorHAnsi"/>
              <w:color w:val="auto"/>
            </w:rPr>
            <w:t xml:space="preserve"> i dat wydania</w:t>
          </w:r>
          <w:r w:rsidR="00DA3D7B">
            <w:rPr>
              <w:rFonts w:cstheme="minorHAnsi"/>
              <w:color w:val="auto"/>
            </w:rPr>
            <w:t xml:space="preserve"> lub dat opracowania</w:t>
          </w:r>
          <w:r w:rsidRPr="00707989">
            <w:rPr>
              <w:rFonts w:cstheme="minorHAnsi"/>
              <w:color w:val="auto"/>
            </w:rPr>
            <w:t>.</w:t>
          </w:r>
        </w:p>
        <w:p w:rsidR="00635502" w:rsidRDefault="00635502" w:rsidP="00790FD1">
          <w:pPr>
            <w:pStyle w:val="Akapitzlist"/>
            <w:ind w:left="709"/>
            <w:rPr>
              <w:rFonts w:cstheme="minorHAnsi"/>
            </w:rPr>
          </w:pPr>
          <w:r w:rsidRPr="00707989">
            <w:rPr>
              <w:rFonts w:cstheme="minorHAnsi"/>
              <w:color w:val="auto"/>
            </w:rPr>
            <w:t>Jeżeli z daty wydania pozwolenia na budowę / zezwolenia na realizację inwestycji drogowej / zgłoszenia wynika, że wygasa ono przed planowanym terminem rozpoczęcia inwestycji, do wniosku należy dodatkowo dołączyć dokument potwierdzający jego aktualność, np. kopię dziennika budowy z dokonanymi wpisami.</w:t>
          </w:r>
        </w:p>
        <w:p w:rsidR="00635502" w:rsidRDefault="00635502" w:rsidP="00790FD1">
          <w:pPr>
            <w:pStyle w:val="Akapitzlist"/>
            <w:numPr>
              <w:ilvl w:val="1"/>
              <w:numId w:val="21"/>
            </w:numPr>
            <w:spacing w:after="0"/>
            <w:ind w:left="709" w:hanging="567"/>
            <w:rPr>
              <w:rFonts w:cstheme="minorHAnsi"/>
            </w:rPr>
          </w:pPr>
          <w:r w:rsidRPr="0036164A">
            <w:rPr>
              <w:rFonts w:cstheme="minorHAnsi"/>
              <w:b/>
              <w:bCs/>
              <w:color w:val="auto"/>
            </w:rPr>
            <w:t>pkt 11</w:t>
          </w:r>
          <w:r w:rsidRPr="00707989">
            <w:rPr>
              <w:rFonts w:cstheme="minorHAnsi"/>
              <w:color w:val="auto"/>
            </w:rPr>
            <w:t xml:space="preserve"> – </w:t>
          </w:r>
          <w:r w:rsidR="0036164A" w:rsidRPr="00707989">
            <w:rPr>
              <w:rFonts w:cstheme="minorHAnsi"/>
              <w:color w:val="auto"/>
            </w:rPr>
            <w:t xml:space="preserve">należy podać w harmonogramie rzeczowo-finansowym realizacji zadania koszt brutto oraz planowany termin zakończenia </w:t>
          </w:r>
          <w:r w:rsidR="00614AE0" w:rsidRPr="00707989">
            <w:rPr>
              <w:rFonts w:cstheme="minorHAnsi"/>
              <w:color w:val="auto"/>
            </w:rPr>
            <w:t xml:space="preserve">(miesiąc i rok – </w:t>
          </w:r>
          <w:r w:rsidR="00614AE0">
            <w:rPr>
              <w:rFonts w:cstheme="minorHAnsi"/>
              <w:color w:val="auto"/>
            </w:rPr>
            <w:t xml:space="preserve">poprzez </w:t>
          </w:r>
          <w:r w:rsidR="00614AE0" w:rsidRPr="00707989">
            <w:rPr>
              <w:rFonts w:cstheme="minorHAnsi"/>
              <w:color w:val="auto"/>
            </w:rPr>
            <w:t>wybiera</w:t>
          </w:r>
          <w:r w:rsidR="00614AE0">
            <w:rPr>
              <w:rFonts w:cstheme="minorHAnsi"/>
              <w:color w:val="auto"/>
            </w:rPr>
            <w:t>nie</w:t>
          </w:r>
          <w:r w:rsidR="00614AE0" w:rsidRPr="00707989">
            <w:rPr>
              <w:rFonts w:cstheme="minorHAnsi"/>
              <w:color w:val="auto"/>
            </w:rPr>
            <w:t xml:space="preserve"> odpowiedni</w:t>
          </w:r>
          <w:r w:rsidR="00614AE0">
            <w:rPr>
              <w:rFonts w:cstheme="minorHAnsi"/>
              <w:color w:val="auto"/>
            </w:rPr>
            <w:t>ch</w:t>
          </w:r>
          <w:r w:rsidR="00614AE0" w:rsidRPr="00707989">
            <w:rPr>
              <w:rFonts w:cstheme="minorHAnsi"/>
              <w:color w:val="auto"/>
            </w:rPr>
            <w:t xml:space="preserve"> dan</w:t>
          </w:r>
          <w:r w:rsidR="00614AE0">
            <w:rPr>
              <w:rFonts w:cstheme="minorHAnsi"/>
              <w:color w:val="auto"/>
            </w:rPr>
            <w:t>ych</w:t>
          </w:r>
          <w:r w:rsidR="009B4D25">
            <w:rPr>
              <w:rFonts w:cstheme="minorHAnsi"/>
              <w:color w:val="auto"/>
            </w:rPr>
            <w:t xml:space="preserve"> z </w:t>
          </w:r>
          <w:r w:rsidR="00614AE0" w:rsidRPr="00707989">
            <w:rPr>
              <w:rFonts w:cstheme="minorHAnsi"/>
              <w:color w:val="auto"/>
            </w:rPr>
            <w:t>list rozwijanych)</w:t>
          </w:r>
          <w:r w:rsidR="00614AE0">
            <w:rPr>
              <w:rFonts w:cstheme="minorHAnsi"/>
              <w:color w:val="auto"/>
            </w:rPr>
            <w:t xml:space="preserve"> </w:t>
          </w:r>
          <w:r w:rsidR="0036164A" w:rsidRPr="00707989">
            <w:rPr>
              <w:rFonts w:cstheme="minorHAnsi"/>
              <w:color w:val="auto"/>
            </w:rPr>
            <w:t xml:space="preserve">poszczególnych elementów i rodzajów robót </w:t>
          </w:r>
          <w:r w:rsidRPr="00707989">
            <w:rPr>
              <w:rFonts w:cstheme="minorHAnsi"/>
              <w:color w:val="auto"/>
            </w:rPr>
            <w:t>w podziale na koszty kwalifikowalne i niekwalifikowalne</w:t>
          </w:r>
          <w:r w:rsidR="00614AE0">
            <w:rPr>
              <w:rFonts w:cstheme="minorHAnsi"/>
              <w:color w:val="auto"/>
            </w:rPr>
            <w:t>.</w:t>
          </w:r>
        </w:p>
        <w:p w:rsidR="00635502" w:rsidRPr="00F867B5" w:rsidRDefault="00576466" w:rsidP="00790FD1">
          <w:pPr>
            <w:pStyle w:val="Akapitzlist"/>
            <w:numPr>
              <w:ilvl w:val="1"/>
              <w:numId w:val="21"/>
            </w:numPr>
            <w:ind w:left="709" w:hanging="567"/>
            <w:rPr>
              <w:rFonts w:cstheme="minorHAnsi"/>
            </w:rPr>
          </w:pPr>
          <w:r w:rsidRPr="00614AE0">
            <w:rPr>
              <w:rFonts w:cstheme="minorHAnsi"/>
              <w:b/>
              <w:bCs/>
              <w:color w:val="auto"/>
            </w:rPr>
            <w:t>pkt 12</w:t>
          </w:r>
          <w:r w:rsidRPr="00707989">
            <w:rPr>
              <w:rFonts w:cstheme="minorHAnsi"/>
              <w:color w:val="auto"/>
            </w:rPr>
            <w:t xml:space="preserve"> – </w:t>
          </w:r>
          <w:r w:rsidR="00614AE0">
            <w:rPr>
              <w:rFonts w:cstheme="minorHAnsi"/>
              <w:color w:val="auto"/>
            </w:rPr>
            <w:t xml:space="preserve">należy scharakteryzować </w:t>
          </w:r>
          <w:r w:rsidRPr="00707989">
            <w:rPr>
              <w:rFonts w:cstheme="minorHAnsi"/>
              <w:color w:val="auto"/>
            </w:rPr>
            <w:t>zadanie według kryteriów oceny merytorycznej, zgodnie z poniższymi wytycznymi</w:t>
          </w:r>
          <w:r w:rsidR="00614AE0">
            <w:rPr>
              <w:rFonts w:cstheme="minorHAnsi"/>
              <w:color w:val="auto"/>
            </w:rPr>
            <w:t>:</w:t>
          </w:r>
        </w:p>
        <w:p w:rsidR="00F867B5" w:rsidRDefault="00F867B5" w:rsidP="00F867B5">
          <w:pPr>
            <w:pStyle w:val="Akapitzlist"/>
            <w:spacing w:after="353"/>
            <w:ind w:left="360"/>
            <w:rPr>
              <w:rFonts w:cstheme="minorHAnsi"/>
            </w:rPr>
          </w:pPr>
        </w:p>
        <w:p w:rsidR="00614AE0" w:rsidRPr="00D2735F" w:rsidRDefault="00D2735F" w:rsidP="00790FD1">
          <w:pPr>
            <w:pStyle w:val="Akapitzlist"/>
            <w:numPr>
              <w:ilvl w:val="2"/>
              <w:numId w:val="21"/>
            </w:numPr>
            <w:ind w:left="851"/>
            <w:rPr>
              <w:rFonts w:cstheme="minorHAnsi"/>
              <w:b/>
              <w:bCs/>
              <w:color w:val="auto"/>
              <w:highlight w:val="lightGray"/>
            </w:rPr>
          </w:pPr>
          <w:r w:rsidRPr="00D2735F">
            <w:rPr>
              <w:b/>
              <w:bCs/>
              <w:highlight w:val="lightGray"/>
            </w:rPr>
            <w:t>KRYTERIUM</w:t>
          </w:r>
          <w:r w:rsidR="0008232C" w:rsidRPr="00D2735F">
            <w:rPr>
              <w:b/>
              <w:bCs/>
              <w:highlight w:val="lightGray"/>
            </w:rPr>
            <w:t xml:space="preserve"> 1 – Wpływ zadania na poprawę bezpieczeństwa ruchu drogowego</w:t>
          </w:r>
        </w:p>
        <w:p w:rsidR="00614AE0" w:rsidRPr="0008232C" w:rsidRDefault="00614AE0" w:rsidP="00790FD1">
          <w:pPr>
            <w:pStyle w:val="Akapitzlist"/>
            <w:numPr>
              <w:ilvl w:val="0"/>
              <w:numId w:val="30"/>
            </w:numPr>
            <w:spacing w:after="223"/>
            <w:ind w:left="851"/>
            <w:rPr>
              <w:rFonts w:cstheme="minorHAnsi"/>
            </w:rPr>
          </w:pPr>
          <w:r w:rsidRPr="0008232C">
            <w:rPr>
              <w:rFonts w:cstheme="minorHAnsi"/>
            </w:rPr>
            <w:t>należy wybrać z listy rozwijanej („TAK / NIE”), czy odcinek przebiega przez powiat o bardzo dużym lub dużym poziomie ryzyka społecznego wypadków</w:t>
          </w:r>
          <w:r w:rsidR="0008232C">
            <w:rPr>
              <w:rFonts w:cstheme="minorHAnsi"/>
            </w:rPr>
            <w:t xml:space="preserve">, co określa się </w:t>
          </w:r>
          <w:r w:rsidRPr="0008232C">
            <w:rPr>
              <w:rFonts w:cstheme="minorHAnsi"/>
            </w:rPr>
            <w:t xml:space="preserve">w oparciu o załączoną do ogłoszenia tabelę pt. </w:t>
          </w:r>
          <w:r w:rsidRPr="0008232C">
            <w:rPr>
              <w:rFonts w:cstheme="minorHAnsi"/>
              <w:i/>
            </w:rPr>
            <w:t>Kryterium 1.A - Wpływ zadania na poprawę bezpieczeństwa ruchu drogowego - ryzyko społeczne wypadków</w:t>
          </w:r>
          <w:r w:rsidR="00F32071" w:rsidRPr="00F32071">
            <w:rPr>
              <w:rFonts w:cstheme="minorHAnsi"/>
              <w:iCs/>
            </w:rPr>
            <w:t>;</w:t>
          </w:r>
        </w:p>
        <w:p w:rsidR="00614AE0" w:rsidRPr="0008232C" w:rsidRDefault="00614AE0" w:rsidP="00790FD1">
          <w:pPr>
            <w:pStyle w:val="Akapitzlist"/>
            <w:numPr>
              <w:ilvl w:val="0"/>
              <w:numId w:val="30"/>
            </w:numPr>
            <w:ind w:left="851"/>
            <w:rPr>
              <w:rFonts w:cstheme="minorHAnsi"/>
            </w:rPr>
          </w:pPr>
          <w:r w:rsidRPr="0008232C">
            <w:rPr>
              <w:rFonts w:cstheme="minorHAnsi"/>
            </w:rPr>
            <w:t>należy wybrać z listy rozwijanej („TAK / NIE”), czy realizacja projektu obejmuje co najmniej jedno ze zgłoszeń określonych w </w:t>
          </w:r>
          <w:r w:rsidRPr="0008232C">
            <w:rPr>
              <w:rFonts w:cstheme="minorHAnsi"/>
              <w:i/>
            </w:rPr>
            <w:t>Programie Likwidacji Miejsc Niebezpiecznych na Drogach Lokalnych w województwie świętokrzyskim 2019 - 2023 – Bezpieczni na 5+</w:t>
          </w:r>
          <w:r w:rsidRPr="0008232C">
            <w:rPr>
              <w:rFonts w:cstheme="minorHAnsi"/>
            </w:rPr>
            <w:t>.</w:t>
          </w:r>
          <w:r w:rsidRPr="0008232C">
            <w:rPr>
              <w:rFonts w:eastAsia="Times New Roman" w:cstheme="minorHAnsi"/>
            </w:rPr>
            <w:t xml:space="preserve"> </w:t>
          </w:r>
          <w:r w:rsidRPr="0008232C">
            <w:rPr>
              <w:rFonts w:cstheme="minorHAnsi"/>
            </w:rPr>
            <w:t xml:space="preserve">W przypadku odpowiedzi </w:t>
          </w:r>
          <w:r w:rsidR="00130B1E">
            <w:rPr>
              <w:rFonts w:cstheme="minorHAnsi"/>
            </w:rPr>
            <w:t>„TAK”</w:t>
          </w:r>
          <w:r w:rsidRPr="0008232C">
            <w:rPr>
              <w:rFonts w:cstheme="minorHAnsi"/>
            </w:rPr>
            <w:t xml:space="preserve">, należy podać pozycję (numer), pod którą zgłoszone niebezpieczne miejsce znajduję się na </w:t>
          </w:r>
          <w:r w:rsidRPr="0008232C">
            <w:rPr>
              <w:rFonts w:cstheme="minorHAnsi"/>
              <w:i/>
            </w:rPr>
            <w:t>Liście zadań rekomendowanych w programie Bezpieczni na 5+</w:t>
          </w:r>
          <w:r w:rsidR="00F32071" w:rsidRPr="00F32071">
            <w:rPr>
              <w:rFonts w:cstheme="minorHAnsi"/>
              <w:i/>
              <w:iCs/>
            </w:rPr>
            <w:t>;</w:t>
          </w:r>
        </w:p>
        <w:p w:rsidR="00614AE0" w:rsidRDefault="00614AE0" w:rsidP="00790FD1">
          <w:pPr>
            <w:pStyle w:val="Akapitzlist"/>
            <w:numPr>
              <w:ilvl w:val="0"/>
              <w:numId w:val="30"/>
            </w:numPr>
            <w:spacing w:after="353"/>
            <w:ind w:left="851"/>
            <w:rPr>
              <w:rFonts w:cstheme="minorHAnsi"/>
            </w:rPr>
          </w:pPr>
          <w:r w:rsidRPr="00130B1E">
            <w:rPr>
              <w:rFonts w:cstheme="minorHAnsi"/>
            </w:rPr>
            <w:t xml:space="preserve">należy wybrać z listy rozwijanej („TAK / NIE”), rodzaj zastosowanych rozwiązań zwiększających bezpieczeństwo uczestników ruchu drogowego (spełniające wymogi </w:t>
          </w:r>
          <w:r w:rsidRPr="00130B1E">
            <w:rPr>
              <w:rFonts w:cstheme="minorHAnsi"/>
              <w:i/>
            </w:rPr>
            <w:t>Wytycznych do projektowania infrastruktury dla pieszych WRD-41-3</w:t>
          </w:r>
          <w:r w:rsidRPr="00130B1E">
            <w:rPr>
              <w:rFonts w:cstheme="minorHAnsi"/>
            </w:rPr>
            <w:t>).</w:t>
          </w:r>
        </w:p>
        <w:p w:rsidR="00F867B5" w:rsidRDefault="00F867B5" w:rsidP="00F867B5">
          <w:pPr>
            <w:pStyle w:val="Akapitzlist"/>
            <w:spacing w:after="353"/>
            <w:ind w:left="851"/>
            <w:rPr>
              <w:rFonts w:cstheme="minorHAnsi"/>
            </w:rPr>
          </w:pPr>
        </w:p>
        <w:p w:rsidR="00130B1E" w:rsidRPr="00D2735F" w:rsidRDefault="00D2735F" w:rsidP="00D2735F">
          <w:pPr>
            <w:pStyle w:val="Akapitzlist"/>
            <w:numPr>
              <w:ilvl w:val="2"/>
              <w:numId w:val="21"/>
            </w:numPr>
            <w:spacing w:after="0"/>
            <w:ind w:left="851" w:hanging="709"/>
            <w:rPr>
              <w:rFonts w:cstheme="minorHAnsi"/>
              <w:b/>
              <w:bCs/>
              <w:color w:val="auto"/>
              <w:highlight w:val="lightGray"/>
            </w:rPr>
          </w:pPr>
          <w:r w:rsidRPr="00D2735F">
            <w:rPr>
              <w:b/>
              <w:bCs/>
              <w:highlight w:val="lightGray"/>
            </w:rPr>
            <w:t>KRYTERIUM 2</w:t>
          </w:r>
          <w:r w:rsidR="00130B1E" w:rsidRPr="00D2735F">
            <w:rPr>
              <w:b/>
              <w:bCs/>
              <w:highlight w:val="lightGray"/>
            </w:rPr>
            <w:t xml:space="preserve"> – Znaczenie zadania dla rozwoju spójnej sieci dróg publicznych</w:t>
          </w:r>
        </w:p>
        <w:p w:rsidR="00614AE0" w:rsidRDefault="00614AE0" w:rsidP="00D2735F">
          <w:pPr>
            <w:ind w:left="426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 kryterium uwzględnia się znaczenie danej drogi objętej wnioskiem o dofinansowanie w sieci dróg publicznych.</w:t>
          </w:r>
        </w:p>
        <w:p w:rsidR="00130B1E" w:rsidRPr="0008232C" w:rsidRDefault="00BF2B7D" w:rsidP="00D2735F">
          <w:pPr>
            <w:pStyle w:val="Akapitzlist"/>
            <w:numPr>
              <w:ilvl w:val="0"/>
              <w:numId w:val="33"/>
            </w:numPr>
            <w:spacing w:after="223"/>
            <w:ind w:left="851"/>
            <w:rPr>
              <w:rFonts w:cstheme="minorHAnsi"/>
            </w:rPr>
          </w:pPr>
          <w:r w:rsidRPr="00130B1E">
            <w:rPr>
              <w:rFonts w:cstheme="minorHAnsi"/>
            </w:rPr>
            <w:t>należy wybrać z listy rozwijanej („TAK / NIE”), czy odcinek ma bezpośrednie połączenie z drogą wyższego rzędu lub stanowi kontynuację (remontu, przebudowy, rozbudowy) drogi w ramach wcześniej złożonych wniosków o</w:t>
          </w:r>
          <w:r>
            <w:rPr>
              <w:rFonts w:cstheme="minorHAnsi"/>
            </w:rPr>
            <w:t> </w:t>
          </w:r>
          <w:r w:rsidRPr="00130B1E">
            <w:rPr>
              <w:rFonts w:cstheme="minorHAnsi"/>
            </w:rPr>
            <w:t>dofinansowanie w</w:t>
          </w:r>
          <w:r>
            <w:rPr>
              <w:rFonts w:cstheme="minorHAnsi"/>
            </w:rPr>
            <w:t> </w:t>
          </w:r>
          <w:r w:rsidRPr="00130B1E">
            <w:rPr>
              <w:rFonts w:cstheme="minorHAnsi"/>
            </w:rPr>
            <w:t xml:space="preserve">ramach RFRD. W przypadku, gdy odcinek ma bezpośrednie połączenie z drogą wyższego rzędu należy w wyznaczonym miejscu podać numer drogi z jaką ma on połączenie stosując odpowiednie oznaczenia: DK – droga krajowa, DW – droga wojewódzka, DP – droga </w:t>
          </w:r>
          <w:r w:rsidR="004F15B0">
            <w:rPr>
              <w:rFonts w:cstheme="minorHAnsi"/>
            </w:rPr>
            <w:t xml:space="preserve">powiatowa. Numer należy podać </w:t>
          </w:r>
          <w:r w:rsidR="004F15B0">
            <w:rPr>
              <w:rFonts w:cstheme="minorHAnsi"/>
            </w:rPr>
            <w:lastRenderedPageBreak/>
            <w:t>w </w:t>
          </w:r>
          <w:r w:rsidRPr="00130B1E">
            <w:rPr>
              <w:rFonts w:cstheme="minorHAnsi"/>
            </w:rPr>
            <w:t xml:space="preserve">formacie np., </w:t>
          </w:r>
          <w:r w:rsidRPr="00BF2B7D">
            <w:rPr>
              <w:rFonts w:cstheme="minorHAnsi"/>
              <w:i/>
              <w:iCs/>
            </w:rPr>
            <w:t>DW – numer</w:t>
          </w:r>
          <w:r w:rsidRPr="00130B1E">
            <w:rPr>
              <w:rFonts w:cstheme="minorHAnsi"/>
            </w:rPr>
            <w:t>. W przypadku, gdy odcinek stanowi kontynuację (remontu, przebudowy, rozbudowy) drogi w ramach wcześniej złożonych wniosków o</w:t>
          </w:r>
          <w:r>
            <w:rPr>
              <w:rFonts w:cstheme="minorHAnsi"/>
            </w:rPr>
            <w:t> </w:t>
          </w:r>
          <w:r w:rsidRPr="00130B1E">
            <w:rPr>
              <w:rFonts w:cstheme="minorHAnsi"/>
            </w:rPr>
            <w:t>dofinansowanie w</w:t>
          </w:r>
          <w:r>
            <w:rPr>
              <w:rFonts w:cstheme="minorHAnsi"/>
            </w:rPr>
            <w:t> </w:t>
          </w:r>
          <w:r w:rsidRPr="00130B1E">
            <w:rPr>
              <w:rFonts w:cstheme="minorHAnsi"/>
            </w:rPr>
            <w:t>ramach RFRD należy w wyznaczonym miejscu podać numer umowy z</w:t>
          </w:r>
          <w:r>
            <w:rPr>
              <w:rFonts w:cstheme="minorHAnsi"/>
            </w:rPr>
            <w:t> </w:t>
          </w:r>
          <w:r w:rsidRPr="00130B1E">
            <w:rPr>
              <w:rFonts w:cstheme="minorHAnsi"/>
            </w:rPr>
            <w:t>wojewodą i</w:t>
          </w:r>
          <w:r>
            <w:rPr>
              <w:rFonts w:cstheme="minorHAnsi"/>
            </w:rPr>
            <w:t> </w:t>
          </w:r>
          <w:r w:rsidRPr="00130B1E">
            <w:rPr>
              <w:rFonts w:cstheme="minorHAnsi"/>
            </w:rPr>
            <w:t>datę jej zawarcia</w:t>
          </w:r>
          <w:r w:rsidR="003B2BEA">
            <w:rPr>
              <w:rFonts w:cstheme="minorHAnsi"/>
            </w:rPr>
            <w:t xml:space="preserve"> (w formacie nr X z dnia dd.mm.rrrr)</w:t>
          </w:r>
          <w:r w:rsidR="00F32071">
            <w:rPr>
              <w:rFonts w:cstheme="minorHAnsi"/>
              <w:iCs/>
            </w:rPr>
            <w:t>;</w:t>
          </w:r>
        </w:p>
        <w:p w:rsidR="00130B1E" w:rsidRPr="0008232C" w:rsidRDefault="00BF2B7D" w:rsidP="00D2735F">
          <w:pPr>
            <w:pStyle w:val="Akapitzlist"/>
            <w:numPr>
              <w:ilvl w:val="0"/>
              <w:numId w:val="33"/>
            </w:numPr>
            <w:ind w:left="851"/>
            <w:rPr>
              <w:rFonts w:cstheme="minorHAnsi"/>
            </w:rPr>
          </w:pPr>
          <w:r w:rsidRPr="00707989">
            <w:rPr>
              <w:rFonts w:cstheme="minorHAnsi"/>
              <w:color w:val="auto"/>
            </w:rPr>
            <w:t>należy wybrać z listy rozwijanej („mniejszy niż 30 minut / w przedziale od 30 do 50 minut / większy niż 50 minut”), czy odcinek biegnie przez gminę, dla której wskaźnik peryferyjności czasowej określony w </w:t>
          </w:r>
          <w:r w:rsidRPr="00707989">
            <w:rPr>
              <w:rFonts w:cstheme="minorHAnsi"/>
              <w:i/>
              <w:color w:val="auto"/>
            </w:rPr>
            <w:t>Strategii na rzecz Odpowiedzialnego Rozwoju</w:t>
          </w:r>
          <w:r w:rsidRPr="00707989">
            <w:rPr>
              <w:rFonts w:cstheme="minorHAnsi"/>
              <w:color w:val="auto"/>
            </w:rPr>
            <w:t xml:space="preserve"> jest mniejszy niż 30 minut, mieści się w przedziale 30 do 50 minut (włącznie) lub jest większy niż 50 minut</w:t>
          </w:r>
          <w:r w:rsidR="00F32071">
            <w:rPr>
              <w:rFonts w:cstheme="minorHAnsi"/>
            </w:rPr>
            <w:t>;</w:t>
          </w:r>
        </w:p>
        <w:p w:rsidR="00F32071" w:rsidRDefault="00BF2B7D" w:rsidP="00D2735F">
          <w:pPr>
            <w:pStyle w:val="Akapitzlist"/>
            <w:numPr>
              <w:ilvl w:val="0"/>
              <w:numId w:val="33"/>
            </w:numPr>
            <w:spacing w:after="0"/>
            <w:ind w:left="851"/>
            <w:rPr>
              <w:rFonts w:cstheme="minorHAnsi"/>
            </w:rPr>
          </w:pPr>
          <w:r w:rsidRPr="00707989">
            <w:rPr>
              <w:rFonts w:cstheme="minorHAnsi"/>
              <w:color w:val="auto"/>
            </w:rPr>
            <w:t xml:space="preserve">należy określić jakie jest przewidywane strategiczne znaczenie wnioskowanego odcinka dla rozwoju społeczno-gospodarczego województwa. </w:t>
          </w:r>
          <w:r>
            <w:rPr>
              <w:rFonts w:cstheme="minorHAnsi"/>
              <w:color w:val="auto"/>
            </w:rPr>
            <w:t>Do opisu m</w:t>
          </w:r>
          <w:r w:rsidRPr="00707989">
            <w:rPr>
              <w:rFonts w:cstheme="minorHAnsi"/>
              <w:color w:val="auto"/>
            </w:rPr>
            <w:t xml:space="preserve">ożna użyć do 300 wszystkich znaków (łącznie ze </w:t>
          </w:r>
          <w:r w:rsidR="00257B85">
            <w:rPr>
              <w:rFonts w:cstheme="minorHAnsi"/>
              <w:color w:val="auto"/>
            </w:rPr>
            <w:t>„spacją”,</w:t>
          </w:r>
          <w:r w:rsidR="00F32071" w:rsidRPr="00707989">
            <w:rPr>
              <w:rFonts w:cstheme="minorHAnsi"/>
              <w:color w:val="auto"/>
            </w:rPr>
            <w:t xml:space="preserve"> znakami interpunkcyjnymi</w:t>
          </w:r>
          <w:r w:rsidR="00F32071" w:rsidRPr="00707989">
            <w:rPr>
              <w:rFonts w:cstheme="minorHAnsi"/>
            </w:rPr>
            <w:t xml:space="preserve"> i znakami specjalnymi</w:t>
          </w:r>
          <w:r w:rsidRPr="00707989">
            <w:rPr>
              <w:rFonts w:cstheme="minorHAnsi"/>
              <w:color w:val="auto"/>
            </w:rPr>
            <w:t>)</w:t>
          </w:r>
          <w:r w:rsidR="00F32071">
            <w:rPr>
              <w:rFonts w:cstheme="minorHAnsi"/>
            </w:rPr>
            <w:t>;</w:t>
          </w:r>
        </w:p>
        <w:p w:rsidR="00F32071" w:rsidRPr="00F32071" w:rsidRDefault="00614AE0" w:rsidP="00D2735F">
          <w:pPr>
            <w:pStyle w:val="Akapitzlist"/>
            <w:numPr>
              <w:ilvl w:val="0"/>
              <w:numId w:val="33"/>
            </w:numPr>
            <w:spacing w:after="0"/>
            <w:ind w:left="851"/>
            <w:rPr>
              <w:rFonts w:cstheme="minorHAnsi"/>
            </w:rPr>
          </w:pPr>
          <w:r w:rsidRPr="00F32071">
            <w:rPr>
              <w:rFonts w:cstheme="minorHAnsi"/>
            </w:rPr>
            <w:t xml:space="preserve">należy wybrać z listy rozwijanej („TAK / NIE”), czy odcinek drogi stanowi zamknięcie spójnego ciągu komunikacyjnego </w:t>
          </w:r>
          <w:r w:rsidR="00F32071">
            <w:rPr>
              <w:rFonts w:cstheme="minorHAnsi"/>
            </w:rPr>
            <w:t>–</w:t>
          </w:r>
          <w:r w:rsidRPr="00F32071">
            <w:rPr>
              <w:rFonts w:cstheme="minorHAnsi"/>
            </w:rPr>
            <w:t xml:space="preserve"> spójny ciąg komunikacyjny oznacza, że droga</w:t>
          </w:r>
          <w:r w:rsidR="00F32071">
            <w:rPr>
              <w:rFonts w:cstheme="minorHAnsi"/>
            </w:rPr>
            <w:t xml:space="preserve"> łączy</w:t>
          </w:r>
          <w:r w:rsidRPr="00F32071">
            <w:rPr>
              <w:rFonts w:cstheme="minorHAnsi"/>
            </w:rPr>
            <w:t xml:space="preserve"> / drogi łączą co najmniej dwie </w:t>
          </w:r>
          <w:r w:rsidR="003B2BEA">
            <w:rPr>
              <w:rFonts w:cstheme="minorHAnsi"/>
            </w:rPr>
            <w:t>miejscowości. W </w:t>
          </w:r>
          <w:r w:rsidRPr="00F32071">
            <w:rPr>
              <w:rFonts w:cstheme="minorHAnsi"/>
            </w:rPr>
            <w:t xml:space="preserve">wyznaczonym miejscu wskazać jaki ciąg ulega zamknięciu (opis zamknięcia ciągu) </w:t>
          </w:r>
          <w:r w:rsidR="00F32071">
            <w:rPr>
              <w:rFonts w:cstheme="minorHAnsi"/>
            </w:rPr>
            <w:t>–</w:t>
          </w:r>
          <w:r w:rsidRPr="00F32071">
            <w:rPr>
              <w:rFonts w:cstheme="minorHAnsi"/>
            </w:rPr>
            <w:t xml:space="preserve"> można użyć do 200 wszystkich znaków (łącznie ze </w:t>
          </w:r>
          <w:r w:rsidR="00257B85">
            <w:rPr>
              <w:rFonts w:cstheme="minorHAnsi"/>
              <w:color w:val="auto"/>
            </w:rPr>
            <w:t>„spacją”,</w:t>
          </w:r>
          <w:r w:rsidR="00F32071" w:rsidRPr="00707989">
            <w:rPr>
              <w:rFonts w:cstheme="minorHAnsi"/>
              <w:color w:val="auto"/>
            </w:rPr>
            <w:t xml:space="preserve"> znakami interpunkcyjnymi</w:t>
          </w:r>
          <w:r w:rsidR="00F32071" w:rsidRPr="00707989">
            <w:rPr>
              <w:rFonts w:cstheme="minorHAnsi"/>
            </w:rPr>
            <w:t xml:space="preserve"> i</w:t>
          </w:r>
          <w:r w:rsidR="00240413">
            <w:rPr>
              <w:rFonts w:cstheme="minorHAnsi"/>
            </w:rPr>
            <w:t> </w:t>
          </w:r>
          <w:r w:rsidR="00F32071" w:rsidRPr="00707989">
            <w:rPr>
              <w:rFonts w:cstheme="minorHAnsi"/>
            </w:rPr>
            <w:t>znakami specjalnymi</w:t>
          </w:r>
          <w:r w:rsidR="00F32071" w:rsidRPr="00707989">
            <w:rPr>
              <w:rFonts w:cstheme="minorHAnsi"/>
              <w:color w:val="auto"/>
            </w:rPr>
            <w:t>)</w:t>
          </w:r>
          <w:r w:rsidR="00F32071">
            <w:rPr>
              <w:rFonts w:cstheme="minorHAnsi"/>
              <w:color w:val="auto"/>
            </w:rPr>
            <w:t>;</w:t>
          </w:r>
        </w:p>
        <w:p w:rsidR="00614AE0" w:rsidRPr="00F32071" w:rsidRDefault="00614AE0" w:rsidP="00D2735F">
          <w:pPr>
            <w:pStyle w:val="Akapitzlist"/>
            <w:numPr>
              <w:ilvl w:val="0"/>
              <w:numId w:val="33"/>
            </w:numPr>
            <w:spacing w:after="0"/>
            <w:ind w:left="851"/>
            <w:rPr>
              <w:rFonts w:cstheme="minorHAnsi"/>
            </w:rPr>
          </w:pPr>
          <w:r w:rsidRPr="00F32071">
            <w:rPr>
              <w:rFonts w:cstheme="minorHAnsi"/>
            </w:rPr>
            <w:t>należy wybrać z listy rozwijanej („TAK / NIE”), czy droga została uszkodzona w wyniku działania niekorzystnych zjawisk atmosferycznych i jest ujęta w protokole strat potwierdzonym przez Wojewodę Świętokrzyskiego. W</w:t>
          </w:r>
          <w:r w:rsidR="00F32071">
            <w:rPr>
              <w:rFonts w:cstheme="minorHAnsi"/>
            </w:rPr>
            <w:t> </w:t>
          </w:r>
          <w:r w:rsidRPr="00F32071">
            <w:rPr>
              <w:rFonts w:cstheme="minorHAnsi"/>
            </w:rPr>
            <w:t>przeznaczonych do tego miejscach należy wpisać rodzaj klęski, w wyniku której droga została uszkodzona oraz n</w:t>
          </w:r>
          <w:r w:rsidR="00F32071">
            <w:rPr>
              <w:rFonts w:cstheme="minorHAnsi"/>
            </w:rPr>
            <w:t>ume</w:t>
          </w:r>
          <w:r w:rsidR="004F15B0">
            <w:rPr>
              <w:rFonts w:cstheme="minorHAnsi"/>
            </w:rPr>
            <w:t>r i </w:t>
          </w:r>
          <w:r w:rsidRPr="00F32071">
            <w:rPr>
              <w:rFonts w:cstheme="minorHAnsi"/>
            </w:rPr>
            <w:t>datę (w formacie nr X z dnia dd.mm.rrrr) protokołu strat potwierdzonego przez Wojewodę Świętokrzyskiego</w:t>
          </w:r>
          <w:r w:rsidR="00F32071">
            <w:rPr>
              <w:rFonts w:cstheme="minorHAnsi"/>
            </w:rPr>
            <w:t>;</w:t>
          </w:r>
        </w:p>
        <w:p w:rsidR="00614AE0" w:rsidRDefault="00614AE0" w:rsidP="00D2735F">
          <w:pPr>
            <w:spacing w:before="240"/>
            <w:ind w:left="284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 przypadku gdy zadanie obejmuje więcej niż jeden odcinek drogi należy scharakteryzować każdy osobno poprzez wybranie z listy rozwijanej lub wpisanie danych odrębnie dla każdego odcinka.</w:t>
          </w:r>
        </w:p>
        <w:p w:rsidR="00F867B5" w:rsidRDefault="00F867B5" w:rsidP="00F867B5">
          <w:pPr>
            <w:pStyle w:val="Akapitzlist"/>
            <w:spacing w:after="353"/>
            <w:ind w:left="360"/>
            <w:rPr>
              <w:rFonts w:cstheme="minorHAnsi"/>
            </w:rPr>
          </w:pPr>
        </w:p>
        <w:p w:rsidR="00F32071" w:rsidRPr="00D2735F" w:rsidRDefault="004C1652" w:rsidP="00D2735F">
          <w:pPr>
            <w:pStyle w:val="Akapitzlist"/>
            <w:numPr>
              <w:ilvl w:val="2"/>
              <w:numId w:val="21"/>
            </w:numPr>
            <w:spacing w:after="0"/>
            <w:ind w:left="851" w:hanging="709"/>
            <w:rPr>
              <w:rFonts w:cstheme="minorHAnsi"/>
              <w:b/>
              <w:bCs/>
              <w:color w:val="auto"/>
              <w:highlight w:val="lightGray"/>
            </w:rPr>
          </w:pPr>
          <w:r w:rsidRPr="00D2735F">
            <w:rPr>
              <w:b/>
              <w:bCs/>
              <w:highlight w:val="lightGray"/>
            </w:rPr>
            <w:t xml:space="preserve">KRYTERIUM 3 </w:t>
          </w:r>
          <w:r w:rsidR="00F32071" w:rsidRPr="00D2735F">
            <w:rPr>
              <w:b/>
              <w:bCs/>
              <w:highlight w:val="lightGray"/>
            </w:rPr>
            <w:t>– Podnoszenie standardów technicznych dróg oraz zachowanie ich jednorodności pod względem spełniania tych standardów</w:t>
          </w:r>
        </w:p>
        <w:p w:rsidR="00F32071" w:rsidRPr="004C1652" w:rsidRDefault="004A0494" w:rsidP="00D2735F">
          <w:pPr>
            <w:pStyle w:val="Akapitzlist"/>
            <w:numPr>
              <w:ilvl w:val="3"/>
              <w:numId w:val="21"/>
            </w:numPr>
            <w:spacing w:after="0"/>
            <w:ind w:left="993" w:hanging="578"/>
            <w:rPr>
              <w:rFonts w:cstheme="minorHAnsi"/>
              <w:b/>
              <w:bCs/>
              <w:u w:val="single"/>
            </w:rPr>
          </w:pPr>
          <w:r w:rsidRPr="004C1652">
            <w:rPr>
              <w:rFonts w:cstheme="minorHAnsi"/>
              <w:b/>
              <w:bCs/>
              <w:u w:val="single"/>
            </w:rPr>
            <w:t>REMONT</w:t>
          </w:r>
        </w:p>
        <w:p w:rsidR="004A0494" w:rsidRDefault="004A0494" w:rsidP="00D2735F">
          <w:pPr>
            <w:pStyle w:val="Akapitzlist"/>
            <w:numPr>
              <w:ilvl w:val="0"/>
              <w:numId w:val="35"/>
            </w:numPr>
            <w:spacing w:after="0"/>
            <w:ind w:left="851" w:hanging="425"/>
            <w:rPr>
              <w:rFonts w:cstheme="minorHAnsi"/>
            </w:rPr>
          </w:pPr>
          <w:r>
            <w:rPr>
              <w:rFonts w:cstheme="minorHAnsi"/>
            </w:rPr>
            <w:t>DANE PODSTAWOWE</w:t>
          </w:r>
        </w:p>
        <w:p w:rsidR="004A0494" w:rsidRPr="00707989" w:rsidRDefault="004A0494" w:rsidP="00D2735F">
          <w:pPr>
            <w:spacing w:after="0"/>
            <w:ind w:left="851"/>
            <w:jc w:val="both"/>
            <w:rPr>
              <w:rFonts w:cstheme="minorHAnsi"/>
            </w:rPr>
          </w:pPr>
          <w:r>
            <w:rPr>
              <w:rFonts w:cstheme="minorHAnsi"/>
            </w:rPr>
            <w:t>Należy scharakteryzować</w:t>
          </w:r>
          <w:r w:rsidRPr="00707989">
            <w:rPr>
              <w:rFonts w:cstheme="minorHAnsi"/>
            </w:rPr>
            <w:t xml:space="preserve"> </w:t>
          </w:r>
          <w:r w:rsidRPr="00707989">
            <w:rPr>
              <w:rFonts w:cstheme="minorHAnsi"/>
              <w:u w:val="single" w:color="000000"/>
            </w:rPr>
            <w:t>każdy odcinek drogi osobno</w:t>
          </w:r>
          <w:r w:rsidRPr="00707989">
            <w:rPr>
              <w:rFonts w:cstheme="minorHAnsi"/>
            </w:rPr>
            <w:t xml:space="preserve"> poprzez:</w:t>
          </w:r>
        </w:p>
        <w:p w:rsidR="004A0494" w:rsidRPr="004A0494" w:rsidRDefault="004A0494" w:rsidP="00D2735F">
          <w:pPr>
            <w:spacing w:after="0"/>
            <w:ind w:left="851"/>
            <w:rPr>
              <w:rFonts w:cstheme="minorHAnsi"/>
              <w:u w:val="single"/>
            </w:rPr>
          </w:pPr>
          <w:r w:rsidRPr="004A0494">
            <w:rPr>
              <w:rFonts w:cstheme="minorHAnsi"/>
              <w:b/>
              <w:u w:val="single"/>
            </w:rPr>
            <w:t>UWAGA!</w:t>
          </w:r>
          <w:r w:rsidRPr="004A0494">
            <w:rPr>
              <w:rFonts w:cstheme="minorHAnsi"/>
              <w:u w:val="single"/>
            </w:rPr>
            <w:t xml:space="preserve"> </w:t>
          </w:r>
        </w:p>
        <w:p w:rsidR="004A0494" w:rsidRPr="004A0494" w:rsidRDefault="004A0494" w:rsidP="00D2735F">
          <w:pPr>
            <w:spacing w:after="0"/>
            <w:ind w:left="851"/>
            <w:rPr>
              <w:rFonts w:cstheme="minorHAnsi"/>
            </w:rPr>
          </w:pPr>
          <w:r w:rsidRPr="004A0494">
            <w:rPr>
              <w:rFonts w:cstheme="minorHAnsi"/>
            </w:rPr>
            <w:t>Kategoria i numer drogi ładują się automatycznie na pod</w:t>
          </w:r>
          <w:r w:rsidR="004F15B0">
            <w:rPr>
              <w:rFonts w:cstheme="minorHAnsi"/>
            </w:rPr>
            <w:t>stawie danych przedstawionych w </w:t>
          </w:r>
          <w:r w:rsidRPr="004A0494">
            <w:rPr>
              <w:rFonts w:cstheme="minorHAnsi"/>
            </w:rPr>
            <w:t>pkt 3 Wniosku.</w:t>
          </w:r>
        </w:p>
        <w:p w:rsidR="004A0494" w:rsidRDefault="004A0494" w:rsidP="00D2735F">
          <w:pPr>
            <w:numPr>
              <w:ilvl w:val="0"/>
              <w:numId w:val="3"/>
            </w:numPr>
            <w:spacing w:after="15"/>
            <w:ind w:left="1560" w:hanging="425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wybranie z listy rozwijanej klasy drogi, o której mowa w § 4 ust. 2 i 3 rozporządzenia;</w:t>
          </w:r>
        </w:p>
        <w:p w:rsidR="004A0494" w:rsidRDefault="004A0494" w:rsidP="00D2735F">
          <w:pPr>
            <w:numPr>
              <w:ilvl w:val="0"/>
              <w:numId w:val="3"/>
            </w:numPr>
            <w:spacing w:after="15"/>
            <w:ind w:left="1560" w:hanging="425"/>
            <w:jc w:val="both"/>
            <w:rPr>
              <w:rFonts w:cstheme="minorHAnsi"/>
            </w:rPr>
          </w:pPr>
          <w:r w:rsidRPr="004A0494">
            <w:rPr>
              <w:rFonts w:cstheme="minorHAnsi"/>
            </w:rPr>
            <w:t>wpisanie długości odcinka, wynikającej z kilometrażu, z dokładnością do 1 m. Długość odcinka należy podać w kilometrach</w:t>
          </w:r>
          <w:r w:rsidR="001A5A3B">
            <w:rPr>
              <w:rFonts w:cstheme="minorHAnsi"/>
            </w:rPr>
            <w:t>.</w:t>
          </w:r>
        </w:p>
        <w:p w:rsidR="003B2BEA" w:rsidRDefault="003B2BEA" w:rsidP="003B2BEA">
          <w:pPr>
            <w:spacing w:after="15"/>
            <w:ind w:left="1135"/>
            <w:jc w:val="both"/>
            <w:rPr>
              <w:rFonts w:cstheme="minorHAnsi"/>
            </w:rPr>
          </w:pPr>
        </w:p>
        <w:p w:rsidR="003B2BEA" w:rsidRDefault="003B2BEA" w:rsidP="003B2BEA">
          <w:pPr>
            <w:spacing w:after="15"/>
            <w:ind w:left="1135"/>
            <w:jc w:val="both"/>
            <w:rPr>
              <w:rFonts w:cstheme="minorHAnsi"/>
            </w:rPr>
          </w:pPr>
        </w:p>
        <w:p w:rsidR="001A5A3B" w:rsidRPr="0077317A" w:rsidRDefault="001A5A3B" w:rsidP="0077317A">
          <w:pPr>
            <w:pStyle w:val="Akapitzlist"/>
            <w:numPr>
              <w:ilvl w:val="0"/>
              <w:numId w:val="41"/>
            </w:numPr>
            <w:spacing w:after="15"/>
            <w:ind w:left="851"/>
            <w:rPr>
              <w:rFonts w:cstheme="minorHAnsi"/>
            </w:rPr>
          </w:pPr>
          <w:r w:rsidRPr="0077317A">
            <w:rPr>
              <w:rFonts w:cstheme="minorHAnsi"/>
            </w:rPr>
            <w:lastRenderedPageBreak/>
            <w:t>SKRZYŻOWANIA</w:t>
          </w:r>
        </w:p>
        <w:p w:rsidR="001A5A3B" w:rsidRDefault="001A5A3B" w:rsidP="00D2735F">
          <w:pPr>
            <w:ind w:left="851"/>
            <w:jc w:val="both"/>
            <w:rPr>
              <w:rFonts w:cstheme="minorHAnsi"/>
            </w:rPr>
          </w:pPr>
          <w:r>
            <w:rPr>
              <w:rFonts w:cstheme="minorHAnsi"/>
            </w:rPr>
            <w:t>Należy w</w:t>
          </w:r>
          <w:r w:rsidR="00614AE0" w:rsidRPr="00707989">
            <w:rPr>
              <w:rFonts w:cstheme="minorHAnsi"/>
            </w:rPr>
            <w:t>ybrać z listy rozwijanej („TAK / NIE”), czy w ramach zadania realizowany jest remont skrzyżowań z drogami publicznymi oraz remont skrzyżowań skanalizowanych, w formie ronda lub innych podnoszących poziom bezpieczeństwa np. z sygnalizacją świetlną.</w:t>
          </w:r>
          <w:r w:rsidR="0077317A">
            <w:rPr>
              <w:rFonts w:cstheme="minorHAnsi"/>
            </w:rPr>
            <w:t xml:space="preserve"> </w:t>
          </w:r>
          <w:r w:rsidR="0077317A" w:rsidRPr="00707989">
            <w:rPr>
              <w:rFonts w:cstheme="minorHAnsi"/>
            </w:rPr>
            <w:t xml:space="preserve">W opisie </w:t>
          </w:r>
          <w:r w:rsidR="0077317A">
            <w:rPr>
              <w:rFonts w:cstheme="minorHAnsi"/>
            </w:rPr>
            <w:t xml:space="preserve">można </w:t>
          </w:r>
          <w:r w:rsidR="0077317A" w:rsidRPr="00707989">
            <w:rPr>
              <w:rFonts w:cstheme="minorHAnsi"/>
            </w:rPr>
            <w:t xml:space="preserve">wskazać rodzaj i ilość remontowanych </w:t>
          </w:r>
          <w:r w:rsidR="0077317A">
            <w:rPr>
              <w:rFonts w:cstheme="minorHAnsi"/>
            </w:rPr>
            <w:t xml:space="preserve">skrzyżowań </w:t>
          </w:r>
          <w:r w:rsidR="0077317A" w:rsidRPr="00707989">
            <w:rPr>
              <w:rFonts w:cstheme="minorHAnsi"/>
            </w:rPr>
            <w:t xml:space="preserve">używając do 200 wszystkich znaków (łącznie ze </w:t>
          </w:r>
          <w:r w:rsidR="0077317A">
            <w:rPr>
              <w:rFonts w:cstheme="minorHAnsi"/>
            </w:rPr>
            <w:t>„spacją”,</w:t>
          </w:r>
          <w:r w:rsidR="0077317A" w:rsidRPr="00707989">
            <w:rPr>
              <w:rFonts w:cstheme="minorHAnsi"/>
            </w:rPr>
            <w:t xml:space="preserve"> znakami interpunkcyjnymi i</w:t>
          </w:r>
          <w:r w:rsidR="0077317A">
            <w:rPr>
              <w:rFonts w:cstheme="minorHAnsi"/>
            </w:rPr>
            <w:t> </w:t>
          </w:r>
          <w:r w:rsidR="0077317A" w:rsidRPr="00707989">
            <w:rPr>
              <w:rFonts w:cstheme="minorHAnsi"/>
            </w:rPr>
            <w:t>znakami specjalnymi).</w:t>
          </w:r>
        </w:p>
        <w:p w:rsidR="001A5A3B" w:rsidRPr="001A5A3B" w:rsidRDefault="00614AE0" w:rsidP="00D2735F">
          <w:pPr>
            <w:spacing w:after="0"/>
            <w:ind w:left="851"/>
            <w:jc w:val="both"/>
            <w:rPr>
              <w:rFonts w:cstheme="minorHAnsi"/>
              <w:u w:val="single"/>
            </w:rPr>
          </w:pPr>
          <w:r w:rsidRPr="001A5A3B">
            <w:rPr>
              <w:rFonts w:cstheme="minorHAnsi"/>
              <w:b/>
              <w:u w:val="single"/>
            </w:rPr>
            <w:t>UWAGA</w:t>
          </w:r>
          <w:r w:rsidR="001A5A3B" w:rsidRPr="001A5A3B">
            <w:rPr>
              <w:rFonts w:cstheme="minorHAnsi"/>
              <w:b/>
              <w:u w:val="single"/>
            </w:rPr>
            <w:t>!</w:t>
          </w:r>
          <w:r w:rsidRPr="001A5A3B">
            <w:rPr>
              <w:rFonts w:cstheme="minorHAnsi"/>
              <w:u w:val="single"/>
            </w:rPr>
            <w:t xml:space="preserve"> </w:t>
          </w:r>
        </w:p>
        <w:p w:rsidR="00614AE0" w:rsidRDefault="00614AE0" w:rsidP="00D2735F">
          <w:pPr>
            <w:ind w:left="851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Stosownie do zapisów rozporządzenia przez skrzyżowanie rozumie się przecięcie lub połączenie dróg</w:t>
          </w:r>
          <w:r w:rsidR="00F11B91">
            <w:rPr>
              <w:rFonts w:cstheme="minorHAnsi"/>
            </w:rPr>
            <w:t xml:space="preserve"> publicznych</w:t>
          </w:r>
          <w:r w:rsidRPr="00707989">
            <w:rPr>
              <w:rFonts w:cstheme="minorHAnsi"/>
            </w:rPr>
            <w:t>, zapewniające pełną lub częściową możliwość wyboru kierunku jazdy.</w:t>
          </w:r>
          <w:r w:rsidR="00F11B91">
            <w:rPr>
              <w:rFonts w:cstheme="minorHAnsi"/>
            </w:rPr>
            <w:t xml:space="preserve"> Skrzyżowaniem nie jest połączenie drogi publicznej z drogą wewnętrzną, które zgodnie z przepisami jest zjazdem publicznym.</w:t>
          </w:r>
        </w:p>
        <w:p w:rsidR="001A5A3B" w:rsidRPr="0077317A" w:rsidRDefault="001A5A3B" w:rsidP="0077317A">
          <w:pPr>
            <w:pStyle w:val="Akapitzlist"/>
            <w:numPr>
              <w:ilvl w:val="0"/>
              <w:numId w:val="41"/>
            </w:numPr>
            <w:spacing w:after="0"/>
            <w:ind w:left="851"/>
            <w:rPr>
              <w:rFonts w:cstheme="minorHAnsi"/>
            </w:rPr>
          </w:pPr>
          <w:r w:rsidRPr="0077317A">
            <w:rPr>
              <w:rFonts w:cstheme="minorHAnsi"/>
            </w:rPr>
            <w:t>DROGOWE OBIEKTY INŻYNIERSKIE</w:t>
          </w:r>
        </w:p>
        <w:p w:rsidR="00614AE0" w:rsidRDefault="001A5A3B" w:rsidP="00D2735F">
          <w:pPr>
            <w:ind w:left="851"/>
            <w:jc w:val="both"/>
            <w:rPr>
              <w:rFonts w:cstheme="minorHAnsi"/>
            </w:rPr>
          </w:pPr>
          <w:r>
            <w:rPr>
              <w:rFonts w:cstheme="minorHAnsi"/>
            </w:rPr>
            <w:t>Należy w</w:t>
          </w:r>
          <w:r w:rsidR="00614AE0" w:rsidRPr="00707989">
            <w:rPr>
              <w:rFonts w:cstheme="minorHAnsi"/>
            </w:rPr>
            <w:t>ybrać z listy rozwijanej („TAK / NIE”), czy w ramach zadania realizowany jest remont obiektów mostowych (mosty, wiadukty, estakady, kładki dla pieszych</w:t>
          </w:r>
          <w:r w:rsidR="00156541">
            <w:rPr>
              <w:rFonts w:cstheme="minorHAnsi"/>
            </w:rPr>
            <w:t>)</w:t>
          </w:r>
          <w:r w:rsidR="00614AE0" w:rsidRPr="00707989">
            <w:rPr>
              <w:rFonts w:cstheme="minorHAnsi"/>
            </w:rPr>
            <w:t>, przepusty pod ko</w:t>
          </w:r>
          <w:r w:rsidR="00156541">
            <w:rPr>
              <w:rFonts w:cstheme="minorHAnsi"/>
            </w:rPr>
            <w:t>roną drogi, konstrukcja oporowa</w:t>
          </w:r>
          <w:r w:rsidR="00614AE0" w:rsidRPr="00707989">
            <w:rPr>
              <w:rFonts w:cstheme="minorHAnsi"/>
            </w:rPr>
            <w:t xml:space="preserve"> </w:t>
          </w:r>
          <w:r w:rsidR="00614AE0" w:rsidRPr="00707989">
            <w:rPr>
              <w:rFonts w:cstheme="minorHAnsi"/>
              <w:u w:val="single" w:color="000000"/>
            </w:rPr>
            <w:t xml:space="preserve">na wszystkich odcinkach </w:t>
          </w:r>
          <w:r w:rsidR="00614AE0" w:rsidRPr="00156541">
            <w:rPr>
              <w:rFonts w:cstheme="minorHAnsi"/>
              <w:u w:val="single" w:color="000000"/>
            </w:rPr>
            <w:t>dróg</w:t>
          </w:r>
          <w:r w:rsidR="00614AE0" w:rsidRPr="00156541">
            <w:rPr>
              <w:rFonts w:cstheme="minorHAnsi"/>
              <w:u w:val="single"/>
            </w:rPr>
            <w:t xml:space="preserve"> zgłoszonych jako jedno zadanie</w:t>
          </w:r>
          <w:r w:rsidR="00614AE0" w:rsidRPr="00707989">
            <w:rPr>
              <w:rFonts w:cstheme="minorHAnsi"/>
            </w:rPr>
            <w:t xml:space="preserve">. W opisie </w:t>
          </w:r>
          <w:r w:rsidR="00156541">
            <w:rPr>
              <w:rFonts w:cstheme="minorHAnsi"/>
            </w:rPr>
            <w:t xml:space="preserve">należy </w:t>
          </w:r>
          <w:r w:rsidR="00614AE0" w:rsidRPr="00707989">
            <w:rPr>
              <w:rFonts w:cstheme="minorHAnsi"/>
            </w:rPr>
            <w:t xml:space="preserve">wskazać rodzaj i ilość remontowanych obiektów </w:t>
          </w:r>
          <w:r w:rsidR="00156541">
            <w:rPr>
              <w:rFonts w:cstheme="minorHAnsi"/>
            </w:rPr>
            <w:t xml:space="preserve">mostowych </w:t>
          </w:r>
          <w:r w:rsidR="00614AE0" w:rsidRPr="00707989">
            <w:rPr>
              <w:rFonts w:cstheme="minorHAnsi"/>
            </w:rPr>
            <w:t xml:space="preserve">używając do 200 wszystkich znaków (łącznie ze </w:t>
          </w:r>
          <w:r w:rsidR="00257B85">
            <w:rPr>
              <w:rFonts w:cstheme="minorHAnsi"/>
            </w:rPr>
            <w:t>„spacją”,</w:t>
          </w:r>
          <w:r w:rsidR="00614AE0" w:rsidRPr="00707989">
            <w:rPr>
              <w:rFonts w:cstheme="minorHAnsi"/>
            </w:rPr>
            <w:t xml:space="preserve"> </w:t>
          </w:r>
          <w:r w:rsidR="00240413" w:rsidRPr="00707989">
            <w:rPr>
              <w:rFonts w:cstheme="minorHAnsi"/>
            </w:rPr>
            <w:t>znakami interpunkcyjnymi i</w:t>
          </w:r>
          <w:r w:rsidR="00240413">
            <w:rPr>
              <w:rFonts w:cstheme="minorHAnsi"/>
            </w:rPr>
            <w:t> </w:t>
          </w:r>
          <w:r w:rsidR="00240413" w:rsidRPr="00707989">
            <w:rPr>
              <w:rFonts w:cstheme="minorHAnsi"/>
            </w:rPr>
            <w:t>znakami specjalnymi</w:t>
          </w:r>
          <w:r w:rsidR="00614AE0" w:rsidRPr="00707989">
            <w:rPr>
              <w:rFonts w:cstheme="minorHAnsi"/>
            </w:rPr>
            <w:t>).</w:t>
          </w:r>
        </w:p>
        <w:p w:rsidR="0077317A" w:rsidRPr="003F4DFA" w:rsidRDefault="0077317A" w:rsidP="0077317A">
          <w:pPr>
            <w:pStyle w:val="Akapitzlist"/>
            <w:numPr>
              <w:ilvl w:val="0"/>
              <w:numId w:val="41"/>
            </w:numPr>
            <w:spacing w:after="0"/>
            <w:rPr>
              <w:rFonts w:cstheme="minorHAnsi"/>
            </w:rPr>
          </w:pPr>
          <w:r w:rsidRPr="003F4DFA">
            <w:rPr>
              <w:rFonts w:cstheme="minorHAnsi"/>
            </w:rPr>
            <w:t>RODZAJ ROBÓT BUDOWLANYCH REALIZOWANYCH W</w:t>
          </w:r>
          <w:r>
            <w:rPr>
              <w:rFonts w:cstheme="minorHAnsi"/>
            </w:rPr>
            <w:t>  RAMACH</w:t>
          </w:r>
          <w:r w:rsidRPr="003F4DFA">
            <w:rPr>
              <w:rFonts w:cstheme="minorHAnsi"/>
            </w:rPr>
            <w:t xml:space="preserve"> WNIOSKOWANEGO ZADANIA</w:t>
          </w:r>
        </w:p>
        <w:p w:rsidR="0077317A" w:rsidRDefault="0077317A" w:rsidP="0077317A">
          <w:pPr>
            <w:spacing w:after="0"/>
            <w:ind w:left="851"/>
            <w:rPr>
              <w:rFonts w:cstheme="minorHAnsi"/>
            </w:rPr>
          </w:pPr>
          <w:r>
            <w:rPr>
              <w:rFonts w:cstheme="minorHAnsi"/>
            </w:rPr>
            <w:t>Należy w</w:t>
          </w:r>
          <w:r w:rsidRPr="003F4DFA">
            <w:rPr>
              <w:rFonts w:cstheme="minorHAnsi"/>
            </w:rPr>
            <w:t>ybrać z listy rozwijanej („TAK / NIE”</w:t>
          </w:r>
          <w:r>
            <w:rPr>
              <w:rFonts w:cstheme="minorHAnsi"/>
            </w:rPr>
            <w:t xml:space="preserve">), czy w ramach zadania: </w:t>
          </w:r>
        </w:p>
        <w:p w:rsidR="0077317A" w:rsidRDefault="0077317A" w:rsidP="0077317A">
          <w:pPr>
            <w:pStyle w:val="Akapitzlist"/>
            <w:numPr>
              <w:ilvl w:val="0"/>
              <w:numId w:val="40"/>
            </w:numPr>
            <w:spacing w:before="0" w:after="0"/>
            <w:rPr>
              <w:rFonts w:cstheme="minorHAnsi"/>
            </w:rPr>
          </w:pPr>
          <w:r>
            <w:rPr>
              <w:rFonts w:cstheme="minorHAnsi"/>
            </w:rPr>
            <w:t>nastąpi remont chodnika dla pieszych,</w:t>
          </w:r>
        </w:p>
        <w:p w:rsidR="0077317A" w:rsidRDefault="0077317A" w:rsidP="0077317A">
          <w:pPr>
            <w:pStyle w:val="Akapitzlist"/>
            <w:numPr>
              <w:ilvl w:val="0"/>
              <w:numId w:val="40"/>
            </w:numPr>
            <w:spacing w:before="0" w:after="0"/>
            <w:rPr>
              <w:rFonts w:cstheme="minorHAnsi"/>
            </w:rPr>
          </w:pPr>
          <w:r>
            <w:rPr>
              <w:rFonts w:cstheme="minorHAnsi"/>
            </w:rPr>
            <w:t>nastąpi remont ścieżki pieszo-rowerowej,</w:t>
          </w:r>
        </w:p>
        <w:p w:rsidR="0077317A" w:rsidRDefault="0077317A" w:rsidP="0077317A">
          <w:pPr>
            <w:pStyle w:val="Akapitzlist"/>
            <w:numPr>
              <w:ilvl w:val="0"/>
              <w:numId w:val="40"/>
            </w:numPr>
            <w:spacing w:before="0" w:after="0"/>
            <w:rPr>
              <w:rFonts w:cstheme="minorHAnsi"/>
            </w:rPr>
          </w:pPr>
          <w:r>
            <w:rPr>
              <w:rFonts w:cstheme="minorHAnsi"/>
            </w:rPr>
            <w:t>nastąpi remont oświetlenia ulicznego,</w:t>
          </w:r>
        </w:p>
        <w:p w:rsidR="0077317A" w:rsidRPr="00707989" w:rsidRDefault="0077317A" w:rsidP="00D2735F">
          <w:pPr>
            <w:ind w:left="851"/>
            <w:jc w:val="both"/>
            <w:rPr>
              <w:rFonts w:cstheme="minorHAnsi"/>
            </w:rPr>
          </w:pPr>
        </w:p>
        <w:p w:rsidR="00112282" w:rsidRPr="004C1652" w:rsidRDefault="00112282" w:rsidP="00D2735F">
          <w:pPr>
            <w:pStyle w:val="Akapitzlist"/>
            <w:numPr>
              <w:ilvl w:val="3"/>
              <w:numId w:val="21"/>
            </w:numPr>
            <w:spacing w:after="0"/>
            <w:ind w:left="1134"/>
            <w:rPr>
              <w:rFonts w:cstheme="minorHAnsi"/>
              <w:b/>
              <w:bCs/>
              <w:u w:val="single"/>
            </w:rPr>
          </w:pPr>
          <w:r w:rsidRPr="004C1652">
            <w:rPr>
              <w:rFonts w:cstheme="minorHAnsi"/>
              <w:b/>
              <w:bCs/>
              <w:u w:val="single"/>
            </w:rPr>
            <w:t xml:space="preserve">BUDOWA / ROZBUDOWA / PRZEBUDOWA </w:t>
          </w:r>
        </w:p>
        <w:p w:rsidR="00112282" w:rsidRDefault="00112282" w:rsidP="0077317A">
          <w:pPr>
            <w:pStyle w:val="Akapitzlist"/>
            <w:numPr>
              <w:ilvl w:val="0"/>
              <w:numId w:val="42"/>
            </w:numPr>
            <w:spacing w:after="0"/>
            <w:ind w:left="851"/>
            <w:rPr>
              <w:rFonts w:cstheme="minorHAnsi"/>
            </w:rPr>
          </w:pPr>
          <w:r>
            <w:rPr>
              <w:rFonts w:cstheme="minorHAnsi"/>
            </w:rPr>
            <w:t>DANE PODSTAWOWE</w:t>
          </w:r>
        </w:p>
        <w:p w:rsidR="00112282" w:rsidRPr="00707989" w:rsidRDefault="00112282" w:rsidP="00D2735F">
          <w:pPr>
            <w:spacing w:after="0"/>
            <w:ind w:left="851"/>
            <w:jc w:val="both"/>
            <w:rPr>
              <w:rFonts w:cstheme="minorHAnsi"/>
            </w:rPr>
          </w:pPr>
          <w:r>
            <w:rPr>
              <w:rFonts w:cstheme="minorHAnsi"/>
            </w:rPr>
            <w:t>Należy scharakteryzować</w:t>
          </w:r>
          <w:r w:rsidRPr="00707989">
            <w:rPr>
              <w:rFonts w:cstheme="minorHAnsi"/>
            </w:rPr>
            <w:t xml:space="preserve"> </w:t>
          </w:r>
          <w:r w:rsidRPr="00707989">
            <w:rPr>
              <w:rFonts w:cstheme="minorHAnsi"/>
              <w:u w:val="single" w:color="000000"/>
            </w:rPr>
            <w:t>każdy odcinek drogi osobno</w:t>
          </w:r>
          <w:r w:rsidRPr="00707989">
            <w:rPr>
              <w:rFonts w:cstheme="minorHAnsi"/>
            </w:rPr>
            <w:t xml:space="preserve"> poprzez:</w:t>
          </w:r>
        </w:p>
        <w:p w:rsidR="00112282" w:rsidRPr="004A0494" w:rsidRDefault="00112282" w:rsidP="00D2735F">
          <w:pPr>
            <w:spacing w:after="0"/>
            <w:ind w:left="851"/>
            <w:rPr>
              <w:rFonts w:cstheme="minorHAnsi"/>
              <w:u w:val="single"/>
            </w:rPr>
          </w:pPr>
          <w:r w:rsidRPr="004A0494">
            <w:rPr>
              <w:rFonts w:cstheme="minorHAnsi"/>
              <w:b/>
              <w:u w:val="single"/>
            </w:rPr>
            <w:t>UWAGA!</w:t>
          </w:r>
          <w:r w:rsidRPr="004A0494">
            <w:rPr>
              <w:rFonts w:cstheme="minorHAnsi"/>
              <w:u w:val="single"/>
            </w:rPr>
            <w:t xml:space="preserve"> </w:t>
          </w:r>
        </w:p>
        <w:p w:rsidR="00112282" w:rsidRPr="00707989" w:rsidRDefault="00112282" w:rsidP="00D2735F">
          <w:pPr>
            <w:numPr>
              <w:ilvl w:val="0"/>
              <w:numId w:val="36"/>
            </w:numPr>
            <w:spacing w:after="10"/>
            <w:ind w:left="1560" w:hanging="425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wybranie z listy rozwijanej rodzaju robót budowlanych (budowa</w:t>
          </w:r>
          <w:r w:rsidR="004E618F">
            <w:rPr>
              <w:rFonts w:cstheme="minorHAnsi"/>
            </w:rPr>
            <w:t> </w:t>
          </w:r>
          <w:r w:rsidRPr="00707989">
            <w:rPr>
              <w:rFonts w:cstheme="minorHAnsi"/>
            </w:rPr>
            <w:t>/</w:t>
          </w:r>
          <w:r w:rsidR="004E618F">
            <w:rPr>
              <w:rFonts w:cstheme="minorHAnsi"/>
            </w:rPr>
            <w:t> </w:t>
          </w:r>
          <w:r w:rsidRPr="00707989">
            <w:rPr>
              <w:rFonts w:cstheme="minorHAnsi"/>
            </w:rPr>
            <w:t>rozbudowa</w:t>
          </w:r>
          <w:r w:rsidR="004E618F">
            <w:rPr>
              <w:rFonts w:cstheme="minorHAnsi"/>
            </w:rPr>
            <w:t> </w:t>
          </w:r>
          <w:r w:rsidRPr="00707989">
            <w:rPr>
              <w:rFonts w:cstheme="minorHAnsi"/>
            </w:rPr>
            <w:t>/</w:t>
          </w:r>
          <w:r w:rsidR="004E618F">
            <w:rPr>
              <w:rFonts w:cstheme="minorHAnsi"/>
            </w:rPr>
            <w:t> </w:t>
          </w:r>
          <w:r w:rsidRPr="00707989">
            <w:rPr>
              <w:rFonts w:cstheme="minorHAnsi"/>
            </w:rPr>
            <w:t xml:space="preserve">przebudowa) jakie będą wykonywane na danym odcinku </w:t>
          </w:r>
          <w:r w:rsidR="004E618F">
            <w:rPr>
              <w:rFonts w:cstheme="minorHAnsi"/>
            </w:rPr>
            <w:t>–</w:t>
          </w:r>
          <w:r w:rsidRPr="00707989">
            <w:rPr>
              <w:rFonts w:cstheme="minorHAnsi"/>
            </w:rPr>
            <w:t xml:space="preserve"> na jednym odcinku dopuszcza się prowadzenie tylko jednego rodzaju robót budowlanych;</w:t>
          </w:r>
        </w:p>
        <w:p w:rsidR="00112282" w:rsidRPr="004E618F" w:rsidRDefault="00112282" w:rsidP="00D2735F">
          <w:pPr>
            <w:pStyle w:val="Akapitzlist"/>
            <w:spacing w:after="0"/>
            <w:ind w:left="1560"/>
            <w:rPr>
              <w:rFonts w:cstheme="minorHAnsi"/>
              <w:color w:val="auto"/>
              <w:u w:val="single"/>
            </w:rPr>
          </w:pPr>
          <w:r w:rsidRPr="004E618F">
            <w:rPr>
              <w:rFonts w:cstheme="minorHAnsi"/>
              <w:b/>
              <w:color w:val="auto"/>
              <w:u w:val="single"/>
            </w:rPr>
            <w:t>UWAGA!</w:t>
          </w:r>
          <w:r w:rsidRPr="004E618F">
            <w:rPr>
              <w:rFonts w:cstheme="minorHAnsi"/>
              <w:color w:val="auto"/>
              <w:u w:val="single"/>
            </w:rPr>
            <w:t xml:space="preserve"> </w:t>
          </w:r>
        </w:p>
        <w:p w:rsidR="00112282" w:rsidRPr="00707989" w:rsidRDefault="00112282" w:rsidP="00D2735F">
          <w:pPr>
            <w:pStyle w:val="Akapitzlist"/>
            <w:spacing w:before="0"/>
            <w:ind w:left="1560"/>
            <w:rPr>
              <w:rFonts w:cstheme="minorHAnsi"/>
              <w:color w:val="auto"/>
            </w:rPr>
          </w:pPr>
          <w:r w:rsidRPr="00707989">
            <w:rPr>
              <w:rFonts w:cstheme="minorHAnsi"/>
              <w:color w:val="auto"/>
            </w:rPr>
            <w:t>Kategoria i</w:t>
          </w:r>
          <w:r w:rsidR="004E618F">
            <w:rPr>
              <w:rFonts w:cstheme="minorHAnsi"/>
              <w:color w:val="auto"/>
            </w:rPr>
            <w:t> </w:t>
          </w:r>
          <w:r w:rsidRPr="00707989">
            <w:rPr>
              <w:rFonts w:cstheme="minorHAnsi"/>
              <w:color w:val="auto"/>
            </w:rPr>
            <w:t>numer drogi ładują się automatycznie na podstawie danych przedstawionych w pkt 3 Wniosku.</w:t>
          </w:r>
        </w:p>
        <w:p w:rsidR="00112282" w:rsidRDefault="00112282" w:rsidP="00D2735F">
          <w:pPr>
            <w:numPr>
              <w:ilvl w:val="0"/>
              <w:numId w:val="36"/>
            </w:numPr>
            <w:spacing w:after="9"/>
            <w:ind w:left="1560" w:hanging="425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 xml:space="preserve">wybranie z listy rozwijanej klasy drogi, o której mowa w § 4 ust. 2 i 3 rozporządzenia. </w:t>
          </w:r>
          <w:r w:rsidRPr="00112282">
            <w:rPr>
              <w:rFonts w:cstheme="minorHAnsi"/>
            </w:rPr>
            <w:t>Dopuszczalne klasy w zależności od kategorii drogi i rodzaju robót budowlanych przedstawiono w poniższej tabeli</w:t>
          </w:r>
          <w:r w:rsidR="004E618F">
            <w:rPr>
              <w:rFonts w:cstheme="minorHAnsi"/>
            </w:rPr>
            <w:t>:</w:t>
          </w:r>
        </w:p>
        <w:p w:rsidR="00F11B91" w:rsidRDefault="00F11B91" w:rsidP="00F11B91">
          <w:pPr>
            <w:spacing w:after="9"/>
            <w:ind w:left="1560"/>
            <w:jc w:val="both"/>
            <w:rPr>
              <w:rFonts w:cstheme="minorHAnsi"/>
            </w:rPr>
          </w:pPr>
        </w:p>
        <w:p w:rsidR="00F11B91" w:rsidRDefault="00F11B91" w:rsidP="00F11B91">
          <w:pPr>
            <w:spacing w:after="9"/>
            <w:ind w:left="1560"/>
            <w:jc w:val="both"/>
            <w:rPr>
              <w:rFonts w:cstheme="minorHAnsi"/>
            </w:rPr>
          </w:pPr>
        </w:p>
        <w:p w:rsidR="00F11B91" w:rsidRDefault="00F11B91" w:rsidP="00F11B91">
          <w:pPr>
            <w:spacing w:after="9"/>
            <w:ind w:left="1560"/>
            <w:jc w:val="both"/>
            <w:rPr>
              <w:rFonts w:cstheme="minorHAnsi"/>
            </w:rPr>
          </w:pPr>
        </w:p>
        <w:p w:rsidR="00F11B91" w:rsidRDefault="00F11B91" w:rsidP="00F11B91">
          <w:pPr>
            <w:spacing w:after="9"/>
            <w:ind w:left="1560"/>
            <w:jc w:val="both"/>
            <w:rPr>
              <w:rFonts w:cstheme="minorHAnsi"/>
            </w:rPr>
          </w:pPr>
        </w:p>
        <w:tbl>
          <w:tblPr>
            <w:tblStyle w:val="TableGrid"/>
            <w:tblW w:w="7392" w:type="dxa"/>
            <w:tblInd w:w="1555" w:type="dxa"/>
            <w:tblCellMar>
              <w:top w:w="47" w:type="dxa"/>
              <w:left w:w="10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206"/>
            <w:gridCol w:w="1673"/>
            <w:gridCol w:w="2513"/>
          </w:tblGrid>
          <w:tr w:rsidR="004E618F" w:rsidRPr="004A33A2" w:rsidTr="00F917D0">
            <w:trPr>
              <w:trHeight w:val="222"/>
            </w:trPr>
            <w:tc>
              <w:tcPr>
                <w:tcW w:w="32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ind w:left="3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b/>
                    <w:sz w:val="20"/>
                    <w:szCs w:val="20"/>
                  </w:rPr>
                  <w:lastRenderedPageBreak/>
                  <w:t>Rodzaj robót budowlanych</w:t>
                </w:r>
              </w:p>
            </w:tc>
            <w:tc>
              <w:tcPr>
                <w:tcW w:w="1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ind w:left="3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b/>
                    <w:sz w:val="20"/>
                    <w:szCs w:val="20"/>
                  </w:rPr>
                  <w:t>Kategoria</w:t>
                </w:r>
              </w:p>
            </w:tc>
            <w:tc>
              <w:tcPr>
                <w:tcW w:w="2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ind w:left="3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b/>
                    <w:sz w:val="20"/>
                    <w:szCs w:val="20"/>
                  </w:rPr>
                  <w:t>Dopuszczalna klasa</w:t>
                </w:r>
              </w:p>
            </w:tc>
          </w:tr>
          <w:tr w:rsidR="004E618F" w:rsidRPr="004A33A2" w:rsidTr="00F917D0">
            <w:trPr>
              <w:trHeight w:val="222"/>
            </w:trPr>
            <w:tc>
              <w:tcPr>
                <w:tcW w:w="320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E618F" w:rsidRPr="004A33A2" w:rsidRDefault="004E618F" w:rsidP="00D15A4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przebudowa</w:t>
                </w:r>
              </w:p>
            </w:tc>
            <w:tc>
              <w:tcPr>
                <w:tcW w:w="1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gminna</w:t>
                </w:r>
              </w:p>
            </w:tc>
            <w:tc>
              <w:tcPr>
                <w:tcW w:w="2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D, L, Z, G, GP</w:t>
                </w:r>
              </w:p>
            </w:tc>
          </w:tr>
          <w:tr w:rsidR="004E618F" w:rsidRPr="004A33A2" w:rsidTr="00F917D0">
            <w:trPr>
              <w:trHeight w:val="222"/>
            </w:trPr>
            <w:tc>
              <w:tcPr>
                <w:tcW w:w="3206" w:type="dxa"/>
                <w:vMerge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spacing w:after="160"/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1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powiatowa</w:t>
                </w:r>
              </w:p>
            </w:tc>
            <w:tc>
              <w:tcPr>
                <w:tcW w:w="2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L, Z, G, GP</w:t>
                </w:r>
              </w:p>
            </w:tc>
          </w:tr>
          <w:tr w:rsidR="004E618F" w:rsidRPr="004A33A2" w:rsidTr="00F917D0">
            <w:trPr>
              <w:trHeight w:val="222"/>
            </w:trPr>
            <w:tc>
              <w:tcPr>
                <w:tcW w:w="320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E618F" w:rsidRPr="004A33A2" w:rsidRDefault="004E618F" w:rsidP="00D15A4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rozbudowa / budowa</w:t>
                </w:r>
              </w:p>
            </w:tc>
            <w:tc>
              <w:tcPr>
                <w:tcW w:w="1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gminna</w:t>
                </w:r>
              </w:p>
            </w:tc>
            <w:tc>
              <w:tcPr>
                <w:tcW w:w="2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D, L, Z, G, GP</w:t>
                </w:r>
              </w:p>
            </w:tc>
          </w:tr>
          <w:tr w:rsidR="004E618F" w:rsidRPr="004A33A2" w:rsidTr="00F917D0">
            <w:trPr>
              <w:trHeight w:val="222"/>
            </w:trPr>
            <w:tc>
              <w:tcPr>
                <w:tcW w:w="3206" w:type="dxa"/>
                <w:vMerge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spacing w:after="160"/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1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powiatowa</w:t>
                </w:r>
              </w:p>
            </w:tc>
            <w:tc>
              <w:tcPr>
                <w:tcW w:w="2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Z, G, GP</w:t>
                </w:r>
              </w:p>
            </w:tc>
          </w:tr>
        </w:tbl>
        <w:p w:rsidR="004E618F" w:rsidRPr="004E618F" w:rsidRDefault="004E618F" w:rsidP="00D2735F">
          <w:pPr>
            <w:numPr>
              <w:ilvl w:val="0"/>
              <w:numId w:val="36"/>
            </w:numPr>
            <w:spacing w:before="240" w:after="9"/>
            <w:ind w:left="1560" w:hanging="425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wpisanie długości odcinka w kilometrach, wynikającej z kilometrażu z dokładnością do 1 m</w:t>
          </w:r>
        </w:p>
        <w:p w:rsidR="004E618F" w:rsidRPr="001A5A3B" w:rsidRDefault="004E618F" w:rsidP="0077317A">
          <w:pPr>
            <w:pStyle w:val="Akapitzlist"/>
            <w:numPr>
              <w:ilvl w:val="0"/>
              <w:numId w:val="42"/>
            </w:numPr>
            <w:spacing w:after="15"/>
            <w:ind w:left="851"/>
            <w:rPr>
              <w:rFonts w:cstheme="minorHAnsi"/>
            </w:rPr>
          </w:pPr>
          <w:r>
            <w:rPr>
              <w:rFonts w:cstheme="minorHAnsi"/>
            </w:rPr>
            <w:t xml:space="preserve">JEZDNIE </w:t>
          </w:r>
        </w:p>
        <w:p w:rsidR="004E618F" w:rsidRPr="00707989" w:rsidRDefault="00655603" w:rsidP="00D2735F">
          <w:pPr>
            <w:spacing w:after="0"/>
            <w:ind w:left="851"/>
            <w:jc w:val="both"/>
            <w:rPr>
              <w:rFonts w:cstheme="minorHAnsi"/>
            </w:rPr>
          </w:pPr>
          <w:r>
            <w:rPr>
              <w:rFonts w:cstheme="minorHAnsi"/>
            </w:rPr>
            <w:t>Należy scharakteryzować</w:t>
          </w:r>
          <w:r w:rsidR="004E618F" w:rsidRPr="00707989">
            <w:rPr>
              <w:rFonts w:cstheme="minorHAnsi"/>
            </w:rPr>
            <w:t xml:space="preserve"> </w:t>
          </w:r>
          <w:r w:rsidR="004E618F" w:rsidRPr="00707989">
            <w:rPr>
              <w:rFonts w:cstheme="minorHAnsi"/>
              <w:u w:val="single" w:color="000000"/>
            </w:rPr>
            <w:t>każdy odcinek drogi osobno</w:t>
          </w:r>
          <w:r w:rsidR="004E618F" w:rsidRPr="00707989">
            <w:rPr>
              <w:rFonts w:cstheme="minorHAnsi"/>
            </w:rPr>
            <w:t xml:space="preserve"> poprzez: </w:t>
          </w:r>
        </w:p>
        <w:p w:rsidR="004E618F" w:rsidRPr="00707989" w:rsidRDefault="004E618F" w:rsidP="00D2735F">
          <w:pPr>
            <w:pStyle w:val="Akapitzlist"/>
            <w:numPr>
              <w:ilvl w:val="2"/>
              <w:numId w:val="10"/>
            </w:numPr>
            <w:spacing w:before="0" w:after="28"/>
            <w:ind w:left="1560" w:hanging="425"/>
            <w:rPr>
              <w:rFonts w:cstheme="minorHAnsi"/>
              <w:color w:val="auto"/>
            </w:rPr>
          </w:pPr>
          <w:r w:rsidRPr="00707989">
            <w:rPr>
              <w:rFonts w:cstheme="minorHAnsi"/>
              <w:color w:val="auto"/>
            </w:rPr>
            <w:t>wybranie z listy rozwijanej przekroju drogi:</w:t>
          </w:r>
        </w:p>
        <w:p w:rsidR="004E618F" w:rsidRPr="00707989" w:rsidRDefault="004E618F" w:rsidP="00D2735F">
          <w:pPr>
            <w:numPr>
              <w:ilvl w:val="0"/>
              <w:numId w:val="5"/>
            </w:numPr>
            <w:spacing w:after="0"/>
            <w:ind w:left="1701" w:hanging="284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„</w:t>
          </w:r>
          <w:r w:rsidRPr="00707989">
            <w:rPr>
              <w:rFonts w:cstheme="minorHAnsi"/>
              <w:i/>
            </w:rPr>
            <w:t>1 × 1 (z mijankami)</w:t>
          </w:r>
          <w:r w:rsidRPr="00707989">
            <w:rPr>
              <w:rFonts w:cstheme="minorHAnsi"/>
            </w:rPr>
            <w:t>” – oznacza przekrój jednojezdniowy jednopasowy przeznaczony do ruchu w obu kierunkach z mijankami, o którym mowa w § 14 ust. 3 rozporządzenia.</w:t>
          </w:r>
        </w:p>
        <w:p w:rsidR="00655603" w:rsidRPr="00655603" w:rsidRDefault="004E618F" w:rsidP="00D2735F">
          <w:pPr>
            <w:spacing w:after="0"/>
            <w:ind w:left="1701"/>
            <w:jc w:val="both"/>
            <w:rPr>
              <w:rFonts w:cstheme="minorHAnsi"/>
              <w:u w:val="single"/>
            </w:rPr>
          </w:pPr>
          <w:r w:rsidRPr="00655603">
            <w:rPr>
              <w:rFonts w:cstheme="minorHAnsi"/>
              <w:b/>
              <w:u w:val="single"/>
            </w:rPr>
            <w:t>UWAGA!</w:t>
          </w:r>
          <w:r w:rsidRPr="00655603">
            <w:rPr>
              <w:rFonts w:cstheme="minorHAnsi"/>
              <w:u w:val="single"/>
            </w:rPr>
            <w:t xml:space="preserve"> </w:t>
          </w:r>
        </w:p>
        <w:p w:rsidR="004E618F" w:rsidRPr="00707989" w:rsidRDefault="004E618F" w:rsidP="00D2735F">
          <w:pPr>
            <w:spacing w:after="0"/>
            <w:ind w:left="1701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 xml:space="preserve">Zastosowanie tego przekroju możliwe jest jedynie na drodze klasy </w:t>
          </w:r>
          <w:r w:rsidRPr="00707989">
            <w:rPr>
              <w:rFonts w:cstheme="minorHAnsi"/>
              <w:b/>
            </w:rPr>
            <w:t>Z</w:t>
          </w:r>
          <w:r w:rsidRPr="00707989">
            <w:rPr>
              <w:rFonts w:cstheme="minorHAnsi"/>
            </w:rPr>
            <w:t xml:space="preserve"> lub </w:t>
          </w:r>
          <w:r w:rsidRPr="00707989">
            <w:rPr>
              <w:rFonts w:cstheme="minorHAnsi"/>
              <w:b/>
            </w:rPr>
            <w:t>L</w:t>
          </w:r>
          <w:r w:rsidRPr="00707989">
            <w:rPr>
              <w:rFonts w:cstheme="minorHAnsi"/>
            </w:rPr>
            <w:t xml:space="preserve"> </w:t>
          </w:r>
          <w:r w:rsidRPr="00707989">
            <w:rPr>
              <w:rFonts w:cstheme="minorHAnsi"/>
              <w:u w:val="single"/>
            </w:rPr>
            <w:t>poza terenem zabudowy – przy etapowaniu budowy lub przy przebudowie drogi</w:t>
          </w:r>
          <w:r w:rsidRPr="00707989">
            <w:rPr>
              <w:rFonts w:cstheme="minorHAnsi"/>
            </w:rPr>
            <w:t xml:space="preserve"> a także na drodze klasy </w:t>
          </w:r>
          <w:r w:rsidRPr="00707989">
            <w:rPr>
              <w:rFonts w:cstheme="minorHAnsi"/>
              <w:b/>
            </w:rPr>
            <w:t>D</w:t>
          </w:r>
          <w:r w:rsidRPr="00707989">
            <w:rPr>
              <w:rFonts w:cstheme="minorHAnsi"/>
            </w:rPr>
            <w:t>.</w:t>
          </w:r>
        </w:p>
        <w:p w:rsidR="004E618F" w:rsidRPr="00707989" w:rsidRDefault="004E618F" w:rsidP="00D2735F">
          <w:pPr>
            <w:numPr>
              <w:ilvl w:val="0"/>
              <w:numId w:val="5"/>
            </w:numPr>
            <w:spacing w:after="23"/>
            <w:ind w:left="1701" w:hanging="284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„</w:t>
          </w:r>
          <w:r w:rsidRPr="00707989">
            <w:rPr>
              <w:rFonts w:cstheme="minorHAnsi"/>
              <w:i/>
            </w:rPr>
            <w:t>1 × 2 (i więcej)</w:t>
          </w:r>
          <w:r w:rsidRPr="00707989">
            <w:rPr>
              <w:rFonts w:cstheme="minorHAnsi"/>
            </w:rPr>
            <w:t>” – oznacza przekrój jednojezdniowy dwu- i więcej pasowy przeznaczony do ruchu w jednym lub obu kierunkach;</w:t>
          </w:r>
        </w:p>
        <w:p w:rsidR="004E618F" w:rsidRPr="00707989" w:rsidRDefault="004E618F" w:rsidP="00D2735F">
          <w:pPr>
            <w:numPr>
              <w:ilvl w:val="0"/>
              <w:numId w:val="5"/>
            </w:numPr>
            <w:spacing w:after="237"/>
            <w:ind w:left="1701" w:hanging="284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„</w:t>
          </w:r>
          <w:r w:rsidRPr="00707989">
            <w:rPr>
              <w:rFonts w:cstheme="minorHAnsi"/>
              <w:i/>
            </w:rPr>
            <w:t>2 × 2 (i więcej)</w:t>
          </w:r>
          <w:r w:rsidRPr="00707989">
            <w:rPr>
              <w:rFonts w:cstheme="minorHAnsi"/>
            </w:rPr>
            <w:t>” – oznacza przekrój dwujezdniowy dwupasowy, w którym każda jezdnia przeznaczona jest do ruchu w jednym kierunku.</w:t>
          </w:r>
        </w:p>
        <w:p w:rsidR="00655603" w:rsidRPr="00655603" w:rsidRDefault="004E618F" w:rsidP="00D2735F">
          <w:pPr>
            <w:spacing w:after="0"/>
            <w:ind w:left="1418"/>
            <w:jc w:val="both"/>
            <w:rPr>
              <w:rFonts w:cstheme="minorHAnsi"/>
              <w:u w:val="single"/>
            </w:rPr>
          </w:pPr>
          <w:r w:rsidRPr="00655603">
            <w:rPr>
              <w:rFonts w:cstheme="minorHAnsi"/>
              <w:b/>
              <w:u w:val="single"/>
            </w:rPr>
            <w:t>UWAGA!</w:t>
          </w:r>
          <w:r w:rsidRPr="00655603">
            <w:rPr>
              <w:rFonts w:cstheme="minorHAnsi"/>
              <w:u w:val="single"/>
            </w:rPr>
            <w:t xml:space="preserve"> </w:t>
          </w:r>
        </w:p>
        <w:p w:rsidR="004E618F" w:rsidRPr="00707989" w:rsidRDefault="004E618F" w:rsidP="00D2735F">
          <w:pPr>
            <w:spacing w:after="255"/>
            <w:ind w:left="1418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 xml:space="preserve">W myśl § 14 ust. 1 pkt 2 rozporządzenia, liczba jezdni i liczba pasów ruchu na jezdni powinny być ustalane przy uwzględnieniu miarodajnego natężenia ruchu i klasy drogi, z zastrzeżeniem, że droga klasy GP i niższej powinna mieć co najmniej jedną jezdnię z dwoma pasami ruchu – bez względu na to, czy przeznaczona jest do ruchu w jednym, czy w dwóch kierunkach. </w:t>
          </w:r>
          <w:r w:rsidRPr="00707989">
            <w:rPr>
              <w:rFonts w:cstheme="minorHAnsi"/>
              <w:u w:val="single" w:color="000000"/>
            </w:rPr>
            <w:t>Zatem każda droga klasy GP i niższej (jednokierunkowa lub dwukierunkowa), mus</w:t>
          </w:r>
          <w:r w:rsidRPr="00655603">
            <w:rPr>
              <w:rFonts w:cstheme="minorHAnsi"/>
              <w:u w:val="single" w:color="000000"/>
            </w:rPr>
            <w:t>i</w:t>
          </w:r>
          <w:r w:rsidRPr="00655603">
            <w:rPr>
              <w:rFonts w:cstheme="minorHAnsi"/>
              <w:u w:val="single"/>
            </w:rPr>
            <w:t xml:space="preserve"> </w:t>
          </w:r>
          <w:r w:rsidRPr="00707989">
            <w:rPr>
              <w:rFonts w:cstheme="minorHAnsi"/>
              <w:u w:val="single" w:color="000000"/>
            </w:rPr>
            <w:t>posiadać co najmniej dwa pasy ruchu</w:t>
          </w:r>
          <w:r w:rsidRPr="00707989">
            <w:rPr>
              <w:rFonts w:cstheme="minorHAnsi"/>
            </w:rPr>
            <w:t>, o szerokościach przewidzianych w § 15 ust. 1, z możliwością modyfikacji, o których mowa w ust. 2 i ust. 4 tego samego paragrafu. Przepisy zawarte w § 14 ust. 3 dopuszczają również stosowanie jednej jezdni o jednym pasie ruchu, przeznaczonym do ruchu w obu kierunkach, jednak muszą zostać spełnione warunki zawarte w § 15 ust. 5 (dotyczące m.in. minimalnej szerokość pasa ruchu, stosowania poboczy, konieczności stosowania mijanek).</w:t>
          </w:r>
        </w:p>
        <w:p w:rsidR="004E618F" w:rsidRDefault="004E618F" w:rsidP="00D2735F">
          <w:pPr>
            <w:pStyle w:val="Akapitzlist"/>
            <w:numPr>
              <w:ilvl w:val="2"/>
              <w:numId w:val="10"/>
            </w:numPr>
            <w:ind w:left="1560" w:hanging="425"/>
            <w:rPr>
              <w:rFonts w:cstheme="minorHAnsi"/>
              <w:color w:val="auto"/>
            </w:rPr>
          </w:pPr>
          <w:r w:rsidRPr="00707989">
            <w:rPr>
              <w:rFonts w:cstheme="minorHAnsi"/>
              <w:color w:val="auto"/>
            </w:rPr>
            <w:t xml:space="preserve">wybranie z listy rozwijanej szerokości pasa ruchu, o której mowa w § 15 rozporządzenia. Dopuszczalne szerokości pasów ruchu w zależności od przekroju i klasy drogi przedstawiono w poniższej tabeli: </w:t>
          </w:r>
        </w:p>
        <w:p w:rsidR="00F11B91" w:rsidRDefault="00F11B91" w:rsidP="00F11B91">
          <w:pPr>
            <w:pStyle w:val="Akapitzlist"/>
            <w:ind w:left="1560"/>
            <w:rPr>
              <w:rFonts w:cstheme="minorHAnsi"/>
              <w:color w:val="auto"/>
            </w:rPr>
          </w:pPr>
        </w:p>
        <w:p w:rsidR="00F11B91" w:rsidRPr="00707989" w:rsidRDefault="00F11B91" w:rsidP="00F11B91">
          <w:pPr>
            <w:pStyle w:val="Akapitzlist"/>
            <w:ind w:left="1560"/>
            <w:rPr>
              <w:rFonts w:cstheme="minorHAnsi"/>
              <w:color w:val="auto"/>
            </w:rPr>
          </w:pPr>
        </w:p>
        <w:tbl>
          <w:tblPr>
            <w:tblStyle w:val="TableGrid"/>
            <w:tblW w:w="7705" w:type="dxa"/>
            <w:tblInd w:w="1413" w:type="dxa"/>
            <w:tblLayout w:type="fixed"/>
            <w:tblCellMar>
              <w:top w:w="47" w:type="dxa"/>
              <w:left w:w="108" w:type="dxa"/>
              <w:bottom w:w="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997"/>
            <w:gridCol w:w="856"/>
            <w:gridCol w:w="4852"/>
          </w:tblGrid>
          <w:tr w:rsidR="00D2735F" w:rsidRPr="004A33A2" w:rsidTr="004A33A2">
            <w:trPr>
              <w:trHeight w:val="353"/>
            </w:trPr>
            <w:tc>
              <w:tcPr>
                <w:tcW w:w="1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4E618F" w:rsidRPr="004A33A2" w:rsidRDefault="004E618F" w:rsidP="00D15A42">
                <w:pPr>
                  <w:ind w:left="3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b/>
                    <w:sz w:val="20"/>
                    <w:szCs w:val="20"/>
                  </w:rPr>
                  <w:lastRenderedPageBreak/>
                  <w:t>Przekrój</w:t>
                </w:r>
              </w:p>
            </w:tc>
            <w:tc>
              <w:tcPr>
                <w:tcW w:w="8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4E618F" w:rsidRPr="004A33A2" w:rsidRDefault="004E618F" w:rsidP="00D15A42">
                <w:pPr>
                  <w:ind w:left="3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b/>
                    <w:sz w:val="20"/>
                    <w:szCs w:val="20"/>
                  </w:rPr>
                  <w:t>Klasa</w:t>
                </w:r>
              </w:p>
            </w:tc>
            <w:tc>
              <w:tcPr>
                <w:tcW w:w="4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4E618F" w:rsidRPr="004A33A2" w:rsidRDefault="004E618F" w:rsidP="00D15A42">
                <w:pPr>
                  <w:ind w:left="3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b/>
                    <w:sz w:val="20"/>
                    <w:szCs w:val="20"/>
                  </w:rPr>
                  <w:t>Szerokość pasa ruchu</w:t>
                </w:r>
              </w:p>
            </w:tc>
          </w:tr>
          <w:tr w:rsidR="00D2735F" w:rsidRPr="004A33A2" w:rsidTr="004A33A2">
            <w:trPr>
              <w:trHeight w:val="199"/>
            </w:trPr>
            <w:tc>
              <w:tcPr>
                <w:tcW w:w="19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E618F" w:rsidRPr="004A33A2" w:rsidRDefault="004E618F" w:rsidP="004C1652">
                <w:pPr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1 × 1 (z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mijankami)</w:t>
                </w:r>
              </w:p>
            </w:tc>
            <w:tc>
              <w:tcPr>
                <w:tcW w:w="8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E618F" w:rsidRPr="004A33A2" w:rsidRDefault="004E618F" w:rsidP="0054050D">
                <w:pPr>
                  <w:ind w:left="3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D, L, Z</w:t>
                </w:r>
              </w:p>
            </w:tc>
            <w:tc>
              <w:tcPr>
                <w:tcW w:w="4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E618F" w:rsidRPr="004A33A2" w:rsidRDefault="004E618F" w:rsidP="0054050D">
                <w:pPr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eastAsia="Times New Roman" w:cstheme="minorHAnsi"/>
                    <w:sz w:val="20"/>
                    <w:szCs w:val="20"/>
                  </w:rPr>
                  <w:t>≥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 xml:space="preserve"> 3,50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</w:t>
                </w:r>
              </w:p>
            </w:tc>
          </w:tr>
          <w:tr w:rsidR="00D2735F" w:rsidRPr="004A33A2" w:rsidTr="004A33A2">
            <w:trPr>
              <w:trHeight w:val="251"/>
            </w:trPr>
            <w:tc>
              <w:tcPr>
                <w:tcW w:w="1997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4050D" w:rsidRPr="004A33A2" w:rsidRDefault="0054050D" w:rsidP="004C1652">
                <w:pPr>
                  <w:spacing w:after="182"/>
                  <w:ind w:left="175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1</w:t>
                </w:r>
                <w:r w:rsidR="004E618F" w:rsidRPr="004A33A2">
                  <w:rPr>
                    <w:rFonts w:cstheme="minorHAnsi"/>
                    <w:sz w:val="20"/>
                    <w:szCs w:val="20"/>
                  </w:rPr>
                  <w:t>× 2 (i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="004E618F" w:rsidRPr="004A33A2">
                  <w:rPr>
                    <w:rFonts w:cstheme="minorHAnsi"/>
                    <w:sz w:val="20"/>
                    <w:szCs w:val="20"/>
                  </w:rPr>
                  <w:t>więcej)</w:t>
                </w:r>
              </w:p>
              <w:p w:rsidR="004E618F" w:rsidRPr="004A33A2" w:rsidRDefault="0054050D" w:rsidP="004C1652">
                <w:pPr>
                  <w:ind w:left="175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2</w:t>
                </w:r>
                <w:r w:rsidR="004E618F" w:rsidRPr="004A33A2">
                  <w:rPr>
                    <w:rFonts w:cstheme="minorHAnsi"/>
                    <w:sz w:val="20"/>
                    <w:szCs w:val="20"/>
                  </w:rPr>
                  <w:t>× 2 (i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="004E618F" w:rsidRPr="004A33A2">
                  <w:rPr>
                    <w:rFonts w:cstheme="minorHAnsi"/>
                    <w:sz w:val="20"/>
                    <w:szCs w:val="20"/>
                  </w:rPr>
                  <w:t>więcej)</w:t>
                </w:r>
              </w:p>
            </w:tc>
            <w:tc>
              <w:tcPr>
                <w:tcW w:w="8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E618F" w:rsidRPr="004A33A2" w:rsidRDefault="004E618F" w:rsidP="0054050D">
                <w:pPr>
                  <w:ind w:left="3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D</w:t>
                </w:r>
              </w:p>
            </w:tc>
            <w:tc>
              <w:tcPr>
                <w:tcW w:w="4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E618F" w:rsidRPr="004A33A2" w:rsidRDefault="004E618F" w:rsidP="0054050D">
                <w:pPr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2,50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 oraz 2,25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m, 2,75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m, 3,00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m, 3,25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m, 3,50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</w:t>
                </w:r>
              </w:p>
            </w:tc>
          </w:tr>
          <w:tr w:rsidR="00D2735F" w:rsidRPr="004A33A2" w:rsidTr="004A33A2">
            <w:trPr>
              <w:trHeight w:val="192"/>
            </w:trPr>
            <w:tc>
              <w:tcPr>
                <w:tcW w:w="1997" w:type="dxa"/>
                <w:vMerge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spacing w:after="160"/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8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E618F" w:rsidRPr="004A33A2" w:rsidRDefault="004E618F" w:rsidP="0054050D">
                <w:pPr>
                  <w:ind w:left="3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L</w:t>
                </w:r>
              </w:p>
            </w:tc>
            <w:tc>
              <w:tcPr>
                <w:tcW w:w="4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E618F" w:rsidRPr="004A33A2" w:rsidRDefault="004E618F" w:rsidP="0054050D">
                <w:pPr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2,75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 oraz 2,50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m, 3,00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m, 3,25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m, 3,50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</w:t>
                </w:r>
              </w:p>
            </w:tc>
          </w:tr>
          <w:tr w:rsidR="00D2735F" w:rsidRPr="004A33A2" w:rsidTr="004A33A2">
            <w:trPr>
              <w:trHeight w:val="192"/>
            </w:trPr>
            <w:tc>
              <w:tcPr>
                <w:tcW w:w="1997" w:type="dxa"/>
                <w:vMerge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spacing w:after="160"/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8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E618F" w:rsidRPr="004A33A2" w:rsidRDefault="004E618F" w:rsidP="0054050D">
                <w:pPr>
                  <w:ind w:left="3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Z</w:t>
                </w:r>
              </w:p>
            </w:tc>
            <w:tc>
              <w:tcPr>
                <w:tcW w:w="4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E618F" w:rsidRPr="004A33A2" w:rsidRDefault="004E618F" w:rsidP="0054050D">
                <w:pPr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3,00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 oraz 2,75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m, 3,25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m, 3,50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</w:t>
                </w:r>
              </w:p>
            </w:tc>
          </w:tr>
          <w:tr w:rsidR="00D2735F" w:rsidRPr="004A33A2" w:rsidTr="004A33A2">
            <w:trPr>
              <w:trHeight w:val="192"/>
            </w:trPr>
            <w:tc>
              <w:tcPr>
                <w:tcW w:w="1997" w:type="dxa"/>
                <w:vMerge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spacing w:after="160"/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8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E618F" w:rsidRPr="004A33A2" w:rsidRDefault="004E618F" w:rsidP="0054050D">
                <w:pPr>
                  <w:ind w:left="3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G</w:t>
                </w:r>
              </w:p>
            </w:tc>
            <w:tc>
              <w:tcPr>
                <w:tcW w:w="4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E618F" w:rsidRPr="004A33A2" w:rsidRDefault="004E618F" w:rsidP="0054050D">
                <w:pPr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3,50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 oraz 3,25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</w:t>
                </w:r>
              </w:p>
            </w:tc>
          </w:tr>
          <w:tr w:rsidR="00D2735F" w:rsidRPr="004A33A2" w:rsidTr="004A33A2">
            <w:trPr>
              <w:trHeight w:val="192"/>
            </w:trPr>
            <w:tc>
              <w:tcPr>
                <w:tcW w:w="1997" w:type="dxa"/>
                <w:vMerge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E618F" w:rsidRPr="004A33A2" w:rsidRDefault="004E618F" w:rsidP="00D15A42">
                <w:pPr>
                  <w:spacing w:after="160"/>
                  <w:jc w:val="both"/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8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E618F" w:rsidRPr="004A33A2" w:rsidRDefault="004E618F" w:rsidP="0054050D">
                <w:pPr>
                  <w:ind w:left="3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GP</w:t>
                </w:r>
              </w:p>
            </w:tc>
            <w:tc>
              <w:tcPr>
                <w:tcW w:w="4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E618F" w:rsidRPr="004A33A2" w:rsidRDefault="004E618F" w:rsidP="0054050D">
                <w:pPr>
                  <w:rPr>
                    <w:rFonts w:cstheme="minorHAnsi"/>
                    <w:sz w:val="20"/>
                    <w:szCs w:val="20"/>
                  </w:rPr>
                </w:pPr>
                <w:r w:rsidRPr="004A33A2">
                  <w:rPr>
                    <w:rFonts w:cstheme="minorHAnsi"/>
                    <w:sz w:val="20"/>
                    <w:szCs w:val="20"/>
                  </w:rPr>
                  <w:t>3,50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 oraz 3,25</w:t>
                </w:r>
                <w:r w:rsidR="0054050D" w:rsidRPr="004A33A2">
                  <w:rPr>
                    <w:rFonts w:cstheme="minorHAnsi"/>
                    <w:sz w:val="20"/>
                    <w:szCs w:val="20"/>
                  </w:rPr>
                  <w:t> </w:t>
                </w:r>
                <w:r w:rsidRPr="004A33A2">
                  <w:rPr>
                    <w:rFonts w:cstheme="minorHAnsi"/>
                    <w:sz w:val="20"/>
                    <w:szCs w:val="20"/>
                  </w:rPr>
                  <w:t>m</w:t>
                </w:r>
              </w:p>
            </w:tc>
          </w:tr>
        </w:tbl>
        <w:p w:rsidR="003B2BEA" w:rsidRDefault="003B2BEA" w:rsidP="004C1652">
          <w:pPr>
            <w:spacing w:before="240" w:after="0"/>
            <w:ind w:left="1560"/>
            <w:jc w:val="both"/>
            <w:rPr>
              <w:rFonts w:cstheme="minorHAnsi"/>
              <w:b/>
              <w:u w:val="single"/>
            </w:rPr>
          </w:pPr>
        </w:p>
        <w:p w:rsidR="0054050D" w:rsidRPr="003B2BEA" w:rsidRDefault="004E618F" w:rsidP="003B2BEA">
          <w:pPr>
            <w:pStyle w:val="Akapitzlist"/>
            <w:numPr>
              <w:ilvl w:val="2"/>
              <w:numId w:val="10"/>
            </w:numPr>
            <w:spacing w:before="240" w:after="0"/>
            <w:ind w:left="1560" w:hanging="426"/>
            <w:rPr>
              <w:rFonts w:cstheme="minorHAnsi"/>
              <w:b/>
              <w:u w:val="single"/>
            </w:rPr>
          </w:pPr>
          <w:r w:rsidRPr="003B2BEA">
            <w:rPr>
              <w:rFonts w:cstheme="minorHAnsi"/>
              <w:b/>
              <w:u w:val="single"/>
            </w:rPr>
            <w:t xml:space="preserve">UWAGA! </w:t>
          </w:r>
        </w:p>
        <w:p w:rsidR="004E618F" w:rsidRPr="00707989" w:rsidRDefault="004E618F" w:rsidP="004C1652">
          <w:pPr>
            <w:spacing w:after="223"/>
            <w:ind w:left="1560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 xml:space="preserve">W przypadku uzyskania zgody na odstępstwo od przepisów techniczno-budowlanych, w trybie art. 9 ustawy – </w:t>
          </w:r>
          <w:r w:rsidRPr="0054050D">
            <w:rPr>
              <w:rFonts w:cstheme="minorHAnsi"/>
              <w:i/>
              <w:iCs/>
            </w:rPr>
            <w:t>Prawo budowlane</w:t>
          </w:r>
          <w:r w:rsidRPr="00707989">
            <w:rPr>
              <w:rFonts w:cstheme="minorHAnsi"/>
            </w:rPr>
            <w:t>, w zakresie szerokości pasa ruchu, należy wybrać z listy rozwijanej („TAK / NIE / NIE DOTYCZY”), a do wniosku dołączyć kopię postanowienia wydanego przez właściwy organ administracji architektoniczno-budowlanej.</w:t>
          </w:r>
        </w:p>
        <w:p w:rsidR="0054050D" w:rsidRPr="0054050D" w:rsidRDefault="004E618F" w:rsidP="004C1652">
          <w:pPr>
            <w:spacing w:after="0"/>
            <w:ind w:left="1560"/>
            <w:jc w:val="both"/>
            <w:rPr>
              <w:rFonts w:cstheme="minorHAnsi"/>
              <w:b/>
              <w:u w:val="single"/>
            </w:rPr>
          </w:pPr>
          <w:r w:rsidRPr="0054050D">
            <w:rPr>
              <w:rFonts w:cstheme="minorHAnsi"/>
              <w:b/>
              <w:u w:val="single"/>
            </w:rPr>
            <w:t xml:space="preserve">UWAGA! </w:t>
          </w:r>
        </w:p>
        <w:p w:rsidR="004E618F" w:rsidRPr="00707989" w:rsidRDefault="004E618F" w:rsidP="004C1652">
          <w:pPr>
            <w:spacing w:after="463"/>
            <w:ind w:left="1560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Szerokość pasa ruchu należy przyjmować na przekroju normalnym (typowym), nie uwzględniając m.in. obligatoryjnych poszerzeń wynikających z przepisów rozporządzenia (np. na łukach w planie lub na wlotach na skrzyżowania).</w:t>
          </w:r>
        </w:p>
        <w:p w:rsidR="00112282" w:rsidRPr="001A5A3B" w:rsidRDefault="00112282" w:rsidP="003B2BEA">
          <w:pPr>
            <w:pStyle w:val="Akapitzlist"/>
            <w:numPr>
              <w:ilvl w:val="0"/>
              <w:numId w:val="44"/>
            </w:numPr>
            <w:spacing w:after="15"/>
            <w:rPr>
              <w:rFonts w:cstheme="minorHAnsi"/>
            </w:rPr>
          </w:pPr>
          <w:r>
            <w:rPr>
              <w:rFonts w:cstheme="minorHAnsi"/>
            </w:rPr>
            <w:t>SKRZYŻOWANIA</w:t>
          </w:r>
        </w:p>
        <w:p w:rsidR="003F4DFA" w:rsidRPr="0077317A" w:rsidRDefault="003F4DFA" w:rsidP="0077317A">
          <w:pPr>
            <w:ind w:left="851"/>
            <w:jc w:val="both"/>
            <w:rPr>
              <w:rFonts w:cstheme="minorHAnsi"/>
            </w:rPr>
          </w:pPr>
          <w:r>
            <w:rPr>
              <w:rFonts w:cstheme="minorHAnsi"/>
            </w:rPr>
            <w:t>Należy w</w:t>
          </w:r>
          <w:r w:rsidRPr="003F4DFA">
            <w:rPr>
              <w:rFonts w:cstheme="minorHAnsi"/>
            </w:rPr>
            <w:t>ybrać z listy rozwijanej („TAK / NIE”), czy w ramach zadania realizowan</w:t>
          </w:r>
          <w:r w:rsidR="0077317A">
            <w:rPr>
              <w:rFonts w:cstheme="minorHAnsi"/>
            </w:rPr>
            <w:t>a jest budowa / rozbudowa / </w:t>
          </w:r>
          <w:r w:rsidR="0077317A" w:rsidRPr="0077317A">
            <w:rPr>
              <w:rFonts w:cstheme="minorHAnsi"/>
            </w:rPr>
            <w:t xml:space="preserve">przebudowa </w:t>
          </w:r>
          <w:r w:rsidRPr="003F4DFA">
            <w:rPr>
              <w:rFonts w:cstheme="minorHAnsi"/>
            </w:rPr>
            <w:t>skrzyżowań z</w:t>
          </w:r>
          <w:r>
            <w:rPr>
              <w:rFonts w:cstheme="minorHAnsi"/>
            </w:rPr>
            <w:t> </w:t>
          </w:r>
          <w:r w:rsidRPr="003F4DFA">
            <w:rPr>
              <w:rFonts w:cstheme="minorHAnsi"/>
            </w:rPr>
            <w:t xml:space="preserve">drogami publicznymi oraz </w:t>
          </w:r>
          <w:r w:rsidR="0077317A">
            <w:rPr>
              <w:rFonts w:cstheme="minorHAnsi"/>
            </w:rPr>
            <w:t>budowa / rozbudowa / </w:t>
          </w:r>
          <w:r w:rsidR="0077317A" w:rsidRPr="0077317A">
            <w:rPr>
              <w:rFonts w:cstheme="minorHAnsi"/>
            </w:rPr>
            <w:t>przebudowa</w:t>
          </w:r>
          <w:r w:rsidR="0077317A" w:rsidRPr="003F4DFA">
            <w:rPr>
              <w:rFonts w:cstheme="minorHAnsi"/>
            </w:rPr>
            <w:t xml:space="preserve"> </w:t>
          </w:r>
          <w:r w:rsidRPr="003F4DFA">
            <w:rPr>
              <w:rFonts w:cstheme="minorHAnsi"/>
            </w:rPr>
            <w:t>skrzyżowań skanalizowanych, w</w:t>
          </w:r>
          <w:r>
            <w:rPr>
              <w:rFonts w:cstheme="minorHAnsi"/>
            </w:rPr>
            <w:t> </w:t>
          </w:r>
          <w:r w:rsidRPr="003F4DFA">
            <w:rPr>
              <w:rFonts w:cstheme="minorHAnsi"/>
            </w:rPr>
            <w:t>formie ronda lub innych podnoszących poziom bezpieczeństwa np. z</w:t>
          </w:r>
          <w:r>
            <w:rPr>
              <w:rFonts w:cstheme="minorHAnsi"/>
            </w:rPr>
            <w:t> </w:t>
          </w:r>
          <w:r w:rsidRPr="003F4DFA">
            <w:rPr>
              <w:rFonts w:cstheme="minorHAnsi"/>
            </w:rPr>
            <w:t>sygnalizacją świetlną.</w:t>
          </w:r>
          <w:r w:rsidR="0077317A" w:rsidRPr="0077317A">
            <w:rPr>
              <w:rFonts w:cstheme="minorHAnsi"/>
            </w:rPr>
            <w:t xml:space="preserve"> </w:t>
          </w:r>
          <w:r w:rsidR="0077317A" w:rsidRPr="00707989">
            <w:rPr>
              <w:rFonts w:cstheme="minorHAnsi"/>
            </w:rPr>
            <w:t xml:space="preserve">W opisie </w:t>
          </w:r>
          <w:r w:rsidR="0077317A">
            <w:rPr>
              <w:rFonts w:cstheme="minorHAnsi"/>
            </w:rPr>
            <w:t xml:space="preserve">można </w:t>
          </w:r>
          <w:r w:rsidR="0077317A" w:rsidRPr="00707989">
            <w:rPr>
              <w:rFonts w:cstheme="minorHAnsi"/>
            </w:rPr>
            <w:t xml:space="preserve">wskazać rodzaj i ilość </w:t>
          </w:r>
          <w:r w:rsidR="0077317A">
            <w:rPr>
              <w:rFonts w:cstheme="minorHAnsi"/>
            </w:rPr>
            <w:t>budowanych / rozbudowywanych / przebudowywanych</w:t>
          </w:r>
          <w:r w:rsidR="0077317A" w:rsidRPr="00707989">
            <w:rPr>
              <w:rFonts w:cstheme="minorHAnsi"/>
            </w:rPr>
            <w:t xml:space="preserve"> </w:t>
          </w:r>
          <w:r w:rsidR="0077317A">
            <w:rPr>
              <w:rFonts w:cstheme="minorHAnsi"/>
            </w:rPr>
            <w:t xml:space="preserve">skrzyżowań </w:t>
          </w:r>
          <w:r w:rsidR="0077317A" w:rsidRPr="00707989">
            <w:rPr>
              <w:rFonts w:cstheme="minorHAnsi"/>
            </w:rPr>
            <w:t xml:space="preserve">używając do 200 wszystkich znaków (łącznie ze </w:t>
          </w:r>
          <w:r w:rsidR="0077317A">
            <w:rPr>
              <w:rFonts w:cstheme="minorHAnsi"/>
            </w:rPr>
            <w:t>„spacją”,</w:t>
          </w:r>
          <w:r w:rsidR="0077317A" w:rsidRPr="00707989">
            <w:rPr>
              <w:rFonts w:cstheme="minorHAnsi"/>
            </w:rPr>
            <w:t xml:space="preserve"> znakami interpunkcyjnymi i</w:t>
          </w:r>
          <w:r w:rsidR="0077317A">
            <w:rPr>
              <w:rFonts w:cstheme="minorHAnsi"/>
            </w:rPr>
            <w:t> </w:t>
          </w:r>
          <w:r w:rsidR="0077317A" w:rsidRPr="00707989">
            <w:rPr>
              <w:rFonts w:cstheme="minorHAnsi"/>
            </w:rPr>
            <w:t>znakami specjalnymi).</w:t>
          </w:r>
        </w:p>
        <w:p w:rsidR="003F4DFA" w:rsidRPr="003F4DFA" w:rsidRDefault="003F4DFA" w:rsidP="0077317A">
          <w:pPr>
            <w:spacing w:after="0"/>
            <w:ind w:left="851"/>
            <w:rPr>
              <w:rFonts w:cstheme="minorHAnsi"/>
              <w:b/>
              <w:bCs/>
              <w:u w:val="single"/>
            </w:rPr>
          </w:pPr>
          <w:r w:rsidRPr="003F4DFA">
            <w:rPr>
              <w:rFonts w:cstheme="minorHAnsi"/>
              <w:b/>
              <w:bCs/>
              <w:u w:val="single"/>
            </w:rPr>
            <w:t>UWAGA!</w:t>
          </w:r>
        </w:p>
        <w:p w:rsidR="00F11B91" w:rsidRPr="00F11B91" w:rsidRDefault="00F11B91" w:rsidP="00F11B91">
          <w:pPr>
            <w:ind w:left="851"/>
            <w:rPr>
              <w:rFonts w:cstheme="minorHAnsi"/>
            </w:rPr>
          </w:pPr>
          <w:r w:rsidRPr="00F11B91">
            <w:rPr>
              <w:rFonts w:cstheme="minorHAnsi"/>
            </w:rPr>
            <w:t>Stosownie do zapisów rozporządzenia przez skrzyżowanie rozumie się przecięcie lub połączenie dróg publicznych, zapewniające pełną lub częściową możliwość wyboru kierunku jazdy. Skrzyżowaniem nie jest połączenie drogi publicznej z drogą wewnętrzną, które zgodnie z przepisami jest zjazdem publicznym.</w:t>
          </w:r>
        </w:p>
        <w:p w:rsidR="00112282" w:rsidRPr="003F4DFA" w:rsidRDefault="00112282" w:rsidP="003B2BEA">
          <w:pPr>
            <w:pStyle w:val="Akapitzlist"/>
            <w:numPr>
              <w:ilvl w:val="0"/>
              <w:numId w:val="44"/>
            </w:numPr>
            <w:spacing w:after="0"/>
            <w:rPr>
              <w:rFonts w:cstheme="minorHAnsi"/>
            </w:rPr>
          </w:pPr>
          <w:r w:rsidRPr="003F4DFA">
            <w:rPr>
              <w:rFonts w:cstheme="minorHAnsi"/>
            </w:rPr>
            <w:t>DROGOWE OBIEKTY INŻYNIERSKIE</w:t>
          </w:r>
        </w:p>
        <w:p w:rsidR="003F4DFA" w:rsidRPr="003F4DFA" w:rsidRDefault="003F4DFA" w:rsidP="004C1652">
          <w:pPr>
            <w:ind w:left="851"/>
            <w:jc w:val="both"/>
            <w:rPr>
              <w:rFonts w:cstheme="minorHAnsi"/>
            </w:rPr>
          </w:pPr>
          <w:r>
            <w:rPr>
              <w:rFonts w:cstheme="minorHAnsi"/>
            </w:rPr>
            <w:t>Należy w</w:t>
          </w:r>
          <w:r w:rsidRPr="003F4DFA">
            <w:rPr>
              <w:rFonts w:cstheme="minorHAnsi"/>
            </w:rPr>
            <w:t xml:space="preserve">ybrać z listy rozwijanej („TAK / NIE”), </w:t>
          </w:r>
          <w:r w:rsidR="003722CC">
            <w:rPr>
              <w:rFonts w:cstheme="minorHAnsi"/>
            </w:rPr>
            <w:t>czy w ramach zadania realizowana</w:t>
          </w:r>
          <w:r w:rsidRPr="003F4DFA">
            <w:rPr>
              <w:rFonts w:cstheme="minorHAnsi"/>
            </w:rPr>
            <w:t xml:space="preserve"> jest </w:t>
          </w:r>
          <w:r w:rsidR="003722CC">
            <w:rPr>
              <w:rFonts w:cstheme="minorHAnsi"/>
            </w:rPr>
            <w:t>budowa / rozbudowa / </w:t>
          </w:r>
          <w:r w:rsidR="003722CC" w:rsidRPr="0077317A">
            <w:rPr>
              <w:rFonts w:cstheme="minorHAnsi"/>
            </w:rPr>
            <w:t>przebudowa</w:t>
          </w:r>
          <w:r w:rsidR="003722CC" w:rsidRPr="003F4DFA">
            <w:rPr>
              <w:rFonts w:cstheme="minorHAnsi"/>
            </w:rPr>
            <w:t xml:space="preserve"> </w:t>
          </w:r>
          <w:r w:rsidRPr="003F4DFA">
            <w:rPr>
              <w:rFonts w:cstheme="minorHAnsi"/>
            </w:rPr>
            <w:t>obiektów mostowych (mosty, wiadukty, estakady, kładki dla pieszych</w:t>
          </w:r>
          <w:r w:rsidR="00156541">
            <w:rPr>
              <w:rFonts w:cstheme="minorHAnsi"/>
            </w:rPr>
            <w:t>)</w:t>
          </w:r>
          <w:r w:rsidRPr="003F4DFA">
            <w:rPr>
              <w:rFonts w:cstheme="minorHAnsi"/>
            </w:rPr>
            <w:t>, przepusty pod ko</w:t>
          </w:r>
          <w:r w:rsidR="00156541">
            <w:rPr>
              <w:rFonts w:cstheme="minorHAnsi"/>
            </w:rPr>
            <w:t>roną drogi, konstrukcja oporowa</w:t>
          </w:r>
          <w:r w:rsidRPr="003F4DFA">
            <w:rPr>
              <w:rFonts w:cstheme="minorHAnsi"/>
            </w:rPr>
            <w:t xml:space="preserve"> </w:t>
          </w:r>
          <w:r w:rsidRPr="00156541">
            <w:rPr>
              <w:rFonts w:cstheme="minorHAnsi"/>
              <w:u w:val="single" w:color="000000"/>
            </w:rPr>
            <w:t>na wszystkich odcinkach dróg</w:t>
          </w:r>
          <w:r w:rsidRPr="00156541">
            <w:rPr>
              <w:rFonts w:cstheme="minorHAnsi"/>
              <w:u w:val="single"/>
            </w:rPr>
            <w:t xml:space="preserve"> zgłoszonych jako jedno zadanie</w:t>
          </w:r>
          <w:r w:rsidRPr="003F4DFA">
            <w:rPr>
              <w:rFonts w:cstheme="minorHAnsi"/>
            </w:rPr>
            <w:t xml:space="preserve">. W opisie </w:t>
          </w:r>
          <w:r w:rsidR="00156541">
            <w:rPr>
              <w:rFonts w:cstheme="minorHAnsi"/>
            </w:rPr>
            <w:t xml:space="preserve">należy </w:t>
          </w:r>
          <w:r w:rsidRPr="003F4DFA">
            <w:rPr>
              <w:rFonts w:cstheme="minorHAnsi"/>
            </w:rPr>
            <w:t xml:space="preserve">wskazać rodzaj i ilość </w:t>
          </w:r>
          <w:r w:rsidR="003722CC">
            <w:rPr>
              <w:rFonts w:cstheme="minorHAnsi"/>
            </w:rPr>
            <w:t>budowanych / rozbudowywanych / przebudowywanych</w:t>
          </w:r>
          <w:r w:rsidRPr="003F4DFA">
            <w:rPr>
              <w:rFonts w:cstheme="minorHAnsi"/>
            </w:rPr>
            <w:t xml:space="preserve"> obiektów </w:t>
          </w:r>
          <w:r w:rsidR="00156541">
            <w:rPr>
              <w:rFonts w:cstheme="minorHAnsi"/>
            </w:rPr>
            <w:t xml:space="preserve">mostowych </w:t>
          </w:r>
          <w:r w:rsidRPr="003F4DFA">
            <w:rPr>
              <w:rFonts w:cstheme="minorHAnsi"/>
            </w:rPr>
            <w:t xml:space="preserve">używając do 200 wszystkich znaków (łącznie ze </w:t>
          </w:r>
          <w:r w:rsidR="00257B85">
            <w:rPr>
              <w:rFonts w:cstheme="minorHAnsi"/>
            </w:rPr>
            <w:t>„spacją”,</w:t>
          </w:r>
          <w:r w:rsidRPr="00707989">
            <w:rPr>
              <w:rFonts w:cstheme="minorHAnsi"/>
            </w:rPr>
            <w:t xml:space="preserve"> znakami interpunkcyjnymi i</w:t>
          </w:r>
          <w:r>
            <w:rPr>
              <w:rFonts w:cstheme="minorHAnsi"/>
            </w:rPr>
            <w:t> </w:t>
          </w:r>
          <w:r w:rsidRPr="00707989">
            <w:rPr>
              <w:rFonts w:cstheme="minorHAnsi"/>
            </w:rPr>
            <w:t>znakami specjalnymi</w:t>
          </w:r>
          <w:r w:rsidRPr="003F4DFA">
            <w:rPr>
              <w:rFonts w:cstheme="minorHAnsi"/>
            </w:rPr>
            <w:t>).</w:t>
          </w:r>
        </w:p>
        <w:p w:rsidR="003F4DFA" w:rsidRPr="003F4DFA" w:rsidRDefault="003F4DFA" w:rsidP="003B2BEA">
          <w:pPr>
            <w:pStyle w:val="Akapitzlist"/>
            <w:numPr>
              <w:ilvl w:val="0"/>
              <w:numId w:val="44"/>
            </w:numPr>
            <w:spacing w:after="0"/>
            <w:rPr>
              <w:rFonts w:cstheme="minorHAnsi"/>
            </w:rPr>
          </w:pPr>
          <w:r w:rsidRPr="003F4DFA">
            <w:rPr>
              <w:rFonts w:cstheme="minorHAnsi"/>
            </w:rPr>
            <w:lastRenderedPageBreak/>
            <w:t>RODZAJ ROBÓT BUDOWLANYCH REALIZOWANYCH W</w:t>
          </w:r>
          <w:r w:rsidR="00D2735F">
            <w:rPr>
              <w:rFonts w:cstheme="minorHAnsi"/>
            </w:rPr>
            <w:t> </w:t>
          </w:r>
          <w:r>
            <w:rPr>
              <w:rFonts w:cstheme="minorHAnsi"/>
            </w:rPr>
            <w:t> RAMACH</w:t>
          </w:r>
          <w:r w:rsidRPr="003F4DFA">
            <w:rPr>
              <w:rFonts w:cstheme="minorHAnsi"/>
            </w:rPr>
            <w:t xml:space="preserve"> WNIOSKOWANEGO ZADANIA</w:t>
          </w:r>
        </w:p>
        <w:p w:rsidR="00156541" w:rsidRDefault="003F4DFA" w:rsidP="00156541">
          <w:pPr>
            <w:spacing w:after="0"/>
            <w:ind w:left="851"/>
            <w:rPr>
              <w:rFonts w:cstheme="minorHAnsi"/>
            </w:rPr>
          </w:pPr>
          <w:r>
            <w:rPr>
              <w:rFonts w:cstheme="minorHAnsi"/>
            </w:rPr>
            <w:t>Należy w</w:t>
          </w:r>
          <w:r w:rsidRPr="003F4DFA">
            <w:rPr>
              <w:rFonts w:cstheme="minorHAnsi"/>
            </w:rPr>
            <w:t>ybrać z listy rozwijanej („TAK / NIE”</w:t>
          </w:r>
          <w:r w:rsidR="00156541">
            <w:rPr>
              <w:rFonts w:cstheme="minorHAnsi"/>
            </w:rPr>
            <w:t>), czy w ramach zadania</w:t>
          </w:r>
          <w:r w:rsidR="00C55AEF">
            <w:rPr>
              <w:rFonts w:cstheme="minorHAnsi"/>
            </w:rPr>
            <w:t xml:space="preserve">: </w:t>
          </w:r>
        </w:p>
        <w:p w:rsidR="00156541" w:rsidRDefault="00C55AEF" w:rsidP="00156541">
          <w:pPr>
            <w:pStyle w:val="Akapitzlist"/>
            <w:numPr>
              <w:ilvl w:val="0"/>
              <w:numId w:val="40"/>
            </w:numPr>
            <w:spacing w:before="0" w:after="0"/>
            <w:rPr>
              <w:rFonts w:cstheme="minorHAnsi"/>
            </w:rPr>
          </w:pPr>
          <w:r>
            <w:rPr>
              <w:rFonts w:cstheme="minorHAnsi"/>
            </w:rPr>
            <w:t xml:space="preserve">nastąpi </w:t>
          </w:r>
          <w:r w:rsidR="00156541">
            <w:rPr>
              <w:rFonts w:cstheme="minorHAnsi"/>
            </w:rPr>
            <w:t>budowa / przebudowa / rozbudowa chodnika dla pieszych,</w:t>
          </w:r>
        </w:p>
        <w:p w:rsidR="00156541" w:rsidRDefault="00C55AEF" w:rsidP="00156541">
          <w:pPr>
            <w:pStyle w:val="Akapitzlist"/>
            <w:numPr>
              <w:ilvl w:val="0"/>
              <w:numId w:val="40"/>
            </w:numPr>
            <w:spacing w:before="0" w:after="0"/>
            <w:rPr>
              <w:rFonts w:cstheme="minorHAnsi"/>
            </w:rPr>
          </w:pPr>
          <w:r>
            <w:rPr>
              <w:rFonts w:cstheme="minorHAnsi"/>
            </w:rPr>
            <w:t xml:space="preserve">nastąpi </w:t>
          </w:r>
          <w:r w:rsidR="00156541">
            <w:rPr>
              <w:rFonts w:cstheme="minorHAnsi"/>
            </w:rPr>
            <w:t>budowa / przebudowa / rozbudowa ścieżki pieszo-rowerowej,</w:t>
          </w:r>
        </w:p>
        <w:p w:rsidR="00156541" w:rsidRDefault="00C55AEF" w:rsidP="00156541">
          <w:pPr>
            <w:pStyle w:val="Akapitzlist"/>
            <w:numPr>
              <w:ilvl w:val="0"/>
              <w:numId w:val="40"/>
            </w:numPr>
            <w:spacing w:before="0" w:after="0"/>
            <w:rPr>
              <w:rFonts w:cstheme="minorHAnsi"/>
            </w:rPr>
          </w:pPr>
          <w:r>
            <w:rPr>
              <w:rFonts w:cstheme="minorHAnsi"/>
            </w:rPr>
            <w:t xml:space="preserve">nastąpi </w:t>
          </w:r>
          <w:r w:rsidR="00156541">
            <w:rPr>
              <w:rFonts w:cstheme="minorHAnsi"/>
            </w:rPr>
            <w:t>montaż oświetlenia ulicznego,</w:t>
          </w:r>
        </w:p>
        <w:p w:rsidR="00156541" w:rsidRDefault="00C55AEF" w:rsidP="00156541">
          <w:pPr>
            <w:pStyle w:val="Akapitzlist"/>
            <w:numPr>
              <w:ilvl w:val="0"/>
              <w:numId w:val="40"/>
            </w:numPr>
            <w:spacing w:before="0" w:after="0"/>
            <w:rPr>
              <w:rFonts w:cstheme="minorHAnsi"/>
            </w:rPr>
          </w:pPr>
          <w:r>
            <w:rPr>
              <w:rFonts w:cstheme="minorHAnsi"/>
            </w:rPr>
            <w:t>nastąpi</w:t>
          </w:r>
          <w:r w:rsidRPr="00156541">
            <w:rPr>
              <w:rFonts w:cstheme="minorHAnsi"/>
            </w:rPr>
            <w:t xml:space="preserve"> </w:t>
          </w:r>
          <w:r w:rsidR="00156541" w:rsidRPr="00156541">
            <w:rPr>
              <w:rFonts w:cstheme="minorHAnsi"/>
            </w:rPr>
            <w:t>przebudowa drogi wewnętrznej i zaliczenie je</w:t>
          </w:r>
          <w:r w:rsidR="00156541">
            <w:rPr>
              <w:rFonts w:cstheme="minorHAnsi"/>
            </w:rPr>
            <w:t>j do kategorii dróg publicznych,</w:t>
          </w:r>
        </w:p>
        <w:p w:rsidR="00F867B5" w:rsidRPr="00156541" w:rsidRDefault="003F4DFA" w:rsidP="00156541">
          <w:pPr>
            <w:pStyle w:val="Akapitzlist"/>
            <w:numPr>
              <w:ilvl w:val="0"/>
              <w:numId w:val="40"/>
            </w:numPr>
            <w:spacing w:before="0"/>
            <w:rPr>
              <w:rFonts w:cstheme="minorHAnsi"/>
            </w:rPr>
          </w:pPr>
          <w:r w:rsidRPr="00156541">
            <w:rPr>
              <w:rFonts w:cstheme="minorHAnsi"/>
            </w:rPr>
            <w:t xml:space="preserve">będzie realizowana budowa obwodnicy. </w:t>
          </w:r>
        </w:p>
        <w:p w:rsidR="00B2036D" w:rsidRDefault="00B2036D" w:rsidP="00F867B5">
          <w:pPr>
            <w:pStyle w:val="Akapitzlist"/>
            <w:spacing w:after="353"/>
            <w:ind w:left="360"/>
            <w:rPr>
              <w:rFonts w:cstheme="minorHAnsi"/>
            </w:rPr>
          </w:pPr>
        </w:p>
        <w:p w:rsidR="003F4DFA" w:rsidRPr="004C1652" w:rsidRDefault="004C1652" w:rsidP="004C1652">
          <w:pPr>
            <w:pStyle w:val="Akapitzlist"/>
            <w:numPr>
              <w:ilvl w:val="2"/>
              <w:numId w:val="21"/>
            </w:numPr>
            <w:spacing w:after="0"/>
            <w:ind w:left="851" w:hanging="709"/>
            <w:rPr>
              <w:rFonts w:cstheme="minorHAnsi"/>
              <w:b/>
              <w:bCs/>
              <w:color w:val="auto"/>
              <w:highlight w:val="lightGray"/>
            </w:rPr>
          </w:pPr>
          <w:r w:rsidRPr="00D2735F">
            <w:rPr>
              <w:b/>
              <w:bCs/>
              <w:highlight w:val="lightGray"/>
            </w:rPr>
            <w:t xml:space="preserve">KRYTERIUM </w:t>
          </w:r>
          <w:r>
            <w:rPr>
              <w:b/>
              <w:bCs/>
              <w:highlight w:val="lightGray"/>
            </w:rPr>
            <w:t>4</w:t>
          </w:r>
          <w:r w:rsidRPr="00D2735F">
            <w:rPr>
              <w:b/>
              <w:bCs/>
              <w:highlight w:val="lightGray"/>
            </w:rPr>
            <w:t xml:space="preserve"> – </w:t>
          </w:r>
          <w:r w:rsidRPr="004C1652">
            <w:rPr>
              <w:b/>
              <w:bCs/>
              <w:highlight w:val="lightGray"/>
            </w:rPr>
            <w:t>Zwiększenie dostępności transportowej jednostek administracyjnych</w:t>
          </w:r>
        </w:p>
        <w:p w:rsidR="00614AE0" w:rsidRPr="00707989" w:rsidRDefault="00614AE0" w:rsidP="004C1652">
          <w:pPr>
            <w:ind w:left="426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 kryterium uwzględnia się w szczególności:</w:t>
          </w:r>
        </w:p>
        <w:p w:rsidR="00BB28F8" w:rsidRPr="00BB28F8" w:rsidRDefault="00BB28F8" w:rsidP="00BB28F8">
          <w:pPr>
            <w:pStyle w:val="Akapitzlist"/>
            <w:numPr>
              <w:ilvl w:val="0"/>
              <w:numId w:val="37"/>
            </w:numPr>
            <w:spacing w:after="223"/>
            <w:rPr>
              <w:rFonts w:cstheme="minorHAnsi"/>
            </w:rPr>
          </w:pPr>
          <w:r w:rsidRPr="00707989">
            <w:rPr>
              <w:rFonts w:cstheme="minorHAnsi"/>
              <w:color w:val="auto"/>
            </w:rPr>
            <w:t>należy wybrać z list rozwijan</w:t>
          </w:r>
          <w:r>
            <w:rPr>
              <w:rFonts w:cstheme="minorHAnsi"/>
              <w:color w:val="auto"/>
            </w:rPr>
            <w:t>ych</w:t>
          </w:r>
          <w:r w:rsidRPr="00707989">
            <w:rPr>
              <w:rFonts w:cstheme="minorHAnsi"/>
              <w:color w:val="auto"/>
            </w:rPr>
            <w:t xml:space="preserve"> („TAK / NIE”) oraz („w całości / w części”), czy odcinek biegnie w całości lub w części w obszarze wiejskim (wykracza poza granice administracyjne miasta)</w:t>
          </w:r>
          <w:r>
            <w:rPr>
              <w:rFonts w:cstheme="minorHAnsi"/>
              <w:iCs/>
            </w:rPr>
            <w:t>;</w:t>
          </w:r>
        </w:p>
        <w:p w:rsidR="00614AE0" w:rsidRDefault="00614AE0" w:rsidP="00BB28F8">
          <w:pPr>
            <w:pStyle w:val="Akapitzlist"/>
            <w:numPr>
              <w:ilvl w:val="0"/>
              <w:numId w:val="37"/>
            </w:numPr>
            <w:spacing w:after="223"/>
            <w:rPr>
              <w:rFonts w:cstheme="minorHAnsi"/>
            </w:rPr>
          </w:pPr>
          <w:r w:rsidRPr="00BB28F8">
            <w:rPr>
              <w:rFonts w:cstheme="minorHAnsi"/>
            </w:rPr>
            <w:t>należy wybrać z </w:t>
          </w:r>
          <w:r w:rsidR="00BB28F8" w:rsidRPr="00707989">
            <w:rPr>
              <w:rFonts w:cstheme="minorHAnsi"/>
              <w:color w:val="auto"/>
            </w:rPr>
            <w:t>list rozwijan</w:t>
          </w:r>
          <w:r w:rsidR="00BB28F8">
            <w:rPr>
              <w:rFonts w:cstheme="minorHAnsi"/>
              <w:color w:val="auto"/>
            </w:rPr>
            <w:t>ych</w:t>
          </w:r>
          <w:r w:rsidR="00BB28F8" w:rsidRPr="00707989">
            <w:rPr>
              <w:rFonts w:cstheme="minorHAnsi"/>
              <w:color w:val="auto"/>
            </w:rPr>
            <w:t xml:space="preserve"> („TAK / NIE”) oraz („w całości / w części”),</w:t>
          </w:r>
          <w:r w:rsidRPr="00BB28F8">
            <w:rPr>
              <w:rFonts w:cstheme="minorHAnsi"/>
            </w:rPr>
            <w:t xml:space="preserve"> czy odcinek biegnie w całości lub w części w granicach administracyjnych jednego z miast ujętych w </w:t>
          </w:r>
          <w:r w:rsidRPr="00BB28F8">
            <w:rPr>
              <w:rFonts w:cstheme="minorHAnsi"/>
              <w:i/>
            </w:rPr>
            <w:t>Pakiecie dla średnich miast uznanych za zagrożone utratą funkcji społeczno-gospodarczych</w:t>
          </w:r>
          <w:r w:rsidRPr="00BB28F8">
            <w:rPr>
              <w:rFonts w:cstheme="minorHAnsi"/>
            </w:rPr>
            <w:t xml:space="preserve"> (na podstawie </w:t>
          </w:r>
          <w:r w:rsidRPr="00BB28F8">
            <w:rPr>
              <w:rFonts w:cstheme="minorHAnsi"/>
              <w:i/>
            </w:rPr>
            <w:t>Analizy Instytutu Geografii i Przestrzennego Zagospodarowania PAN</w:t>
          </w:r>
          <w:r w:rsidRPr="00BB28F8">
            <w:rPr>
              <w:rFonts w:cstheme="minorHAnsi"/>
            </w:rPr>
            <w:t xml:space="preserve">) </w:t>
          </w:r>
          <w:hyperlink r:id="rId11">
            <w:r w:rsidRPr="00BB28F8">
              <w:rPr>
                <w:rFonts w:cstheme="minorHAnsi"/>
                <w:u w:val="single" w:color="000080"/>
              </w:rPr>
              <w:t>https://www.gov.pl/web/fundusze-regiony/pakiet-dla-srednich-miast</w:t>
            </w:r>
          </w:hyperlink>
          <w:r w:rsidRPr="00BB28F8">
            <w:rPr>
              <w:rFonts w:cstheme="minorHAnsi"/>
            </w:rPr>
            <w:t xml:space="preserve"> </w:t>
          </w:r>
          <w:r w:rsidR="00BB28F8">
            <w:rPr>
              <w:rFonts w:cstheme="minorHAnsi"/>
            </w:rPr>
            <w:t>;</w:t>
          </w:r>
        </w:p>
        <w:p w:rsidR="00614AE0" w:rsidRDefault="00614AE0" w:rsidP="00BB28F8">
          <w:pPr>
            <w:pStyle w:val="Akapitzlist"/>
            <w:numPr>
              <w:ilvl w:val="0"/>
              <w:numId w:val="37"/>
            </w:numPr>
            <w:spacing w:after="223"/>
            <w:rPr>
              <w:rFonts w:cstheme="minorHAnsi"/>
            </w:rPr>
          </w:pPr>
          <w:r w:rsidRPr="00BB28F8">
            <w:rPr>
              <w:rFonts w:cstheme="minorHAnsi"/>
            </w:rPr>
            <w:t>należy wybrać z list rozwijan</w:t>
          </w:r>
          <w:r w:rsidR="00BB28F8">
            <w:rPr>
              <w:rFonts w:cstheme="minorHAnsi"/>
            </w:rPr>
            <w:t>ych</w:t>
          </w:r>
          <w:r w:rsidRPr="00BB28F8">
            <w:rPr>
              <w:rFonts w:cstheme="minorHAnsi"/>
            </w:rPr>
            <w:t xml:space="preserve"> („TAK / NIE”) oraz („bezpośredni / pośredni /</w:t>
          </w:r>
          <w:r w:rsidR="00BB28F8">
            <w:rPr>
              <w:rFonts w:cstheme="minorHAnsi"/>
            </w:rPr>
            <w:t xml:space="preserve"> </w:t>
          </w:r>
          <w:r w:rsidRPr="00BB28F8">
            <w:rPr>
              <w:rFonts w:cstheme="minorHAnsi"/>
            </w:rPr>
            <w:t xml:space="preserve">bezpośredni i pośredni”), czy droga lub odcinki dróg stanowią bezpośredni / pośredni dojazd do miejsc zgromadzeń ludności, jak. np.: cmentarz, boisko, amfiteatr, obiekty zabytkowe, sakralne; do instytucji publicznej lub świadczącej usługi publiczne, jak np.: urząd gminy, szkoła, ośrodek zdrowia, ośrodek pomocy społecznej, remiza OSP, świetlica wiejska. W wyznaczonym miejscu należy wpisać do jakich miejsc publicznych droga lub odcinki dróg stanowią bezpośredni / pośredni dojazd – można użyć do 120 wszystkich znaków (łącznie ze </w:t>
          </w:r>
          <w:r w:rsidR="00257B85">
            <w:rPr>
              <w:rFonts w:cstheme="minorHAnsi"/>
              <w:color w:val="auto"/>
            </w:rPr>
            <w:t>„spacją”,</w:t>
          </w:r>
          <w:r w:rsidR="00BB28F8" w:rsidRPr="00707989">
            <w:rPr>
              <w:rFonts w:cstheme="minorHAnsi"/>
              <w:color w:val="auto"/>
            </w:rPr>
            <w:t xml:space="preserve"> znakami interpunkcyjnymi</w:t>
          </w:r>
          <w:r w:rsidR="00BB28F8" w:rsidRPr="00707989">
            <w:rPr>
              <w:rFonts w:cstheme="minorHAnsi"/>
            </w:rPr>
            <w:t xml:space="preserve"> i</w:t>
          </w:r>
          <w:r w:rsidR="00BB28F8">
            <w:rPr>
              <w:rFonts w:cstheme="minorHAnsi"/>
            </w:rPr>
            <w:t> </w:t>
          </w:r>
          <w:r w:rsidR="00BB28F8" w:rsidRPr="00707989">
            <w:rPr>
              <w:rFonts w:cstheme="minorHAnsi"/>
            </w:rPr>
            <w:t>znakami specjalnymi</w:t>
          </w:r>
          <w:r w:rsidRPr="00BB28F8">
            <w:rPr>
              <w:rFonts w:cstheme="minorHAnsi"/>
            </w:rPr>
            <w:t>)</w:t>
          </w:r>
          <w:r w:rsidR="00BB28F8">
            <w:rPr>
              <w:rFonts w:cstheme="minorHAnsi"/>
            </w:rPr>
            <w:t>;</w:t>
          </w:r>
        </w:p>
        <w:p w:rsidR="00614AE0" w:rsidRDefault="00614AE0" w:rsidP="00BB28F8">
          <w:pPr>
            <w:pStyle w:val="Akapitzlist"/>
            <w:numPr>
              <w:ilvl w:val="0"/>
              <w:numId w:val="37"/>
            </w:numPr>
            <w:spacing w:after="223"/>
            <w:rPr>
              <w:rFonts w:cstheme="minorHAnsi"/>
            </w:rPr>
          </w:pPr>
          <w:r w:rsidRPr="00BB28F8">
            <w:rPr>
              <w:rFonts w:cstheme="minorHAnsi"/>
            </w:rPr>
            <w:t xml:space="preserve">należy wybrać z listy rozwijanej („TAK / NIE”), czy odcinek drogi przyczynia się do poprawy dostępności komunikacyjnej obszarów o niższym poziomie zamożności. W wyznaczonym miejscu należy napisać uzasadnienie używając do 300 wszystkich znaków (łącznie ze </w:t>
          </w:r>
          <w:r w:rsidR="00257B85">
            <w:rPr>
              <w:rFonts w:cstheme="minorHAnsi"/>
              <w:color w:val="auto"/>
            </w:rPr>
            <w:t>„spacją”,</w:t>
          </w:r>
          <w:r w:rsidR="00BB28F8" w:rsidRPr="00707989">
            <w:rPr>
              <w:rFonts w:cstheme="minorHAnsi"/>
              <w:color w:val="auto"/>
            </w:rPr>
            <w:t xml:space="preserve"> znakami interpunkcyjnymi</w:t>
          </w:r>
          <w:r w:rsidR="00BB28F8" w:rsidRPr="00707989">
            <w:rPr>
              <w:rFonts w:cstheme="minorHAnsi"/>
            </w:rPr>
            <w:t xml:space="preserve"> i</w:t>
          </w:r>
          <w:r w:rsidR="00BB28F8">
            <w:rPr>
              <w:rFonts w:cstheme="minorHAnsi"/>
            </w:rPr>
            <w:t> </w:t>
          </w:r>
          <w:r w:rsidR="00BB28F8" w:rsidRPr="00707989">
            <w:rPr>
              <w:rFonts w:cstheme="minorHAnsi"/>
            </w:rPr>
            <w:t>znakami specjalnymi</w:t>
          </w:r>
          <w:r w:rsidRPr="00BB28F8">
            <w:rPr>
              <w:rFonts w:cstheme="minorHAnsi"/>
            </w:rPr>
            <w:t>)</w:t>
          </w:r>
          <w:r w:rsidR="00BB28F8">
            <w:rPr>
              <w:rFonts w:cstheme="minorHAnsi"/>
            </w:rPr>
            <w:t>;</w:t>
          </w:r>
        </w:p>
        <w:p w:rsidR="00614AE0" w:rsidRPr="00BB28F8" w:rsidRDefault="00614AE0" w:rsidP="00AD2406">
          <w:pPr>
            <w:pStyle w:val="Akapitzlist"/>
            <w:numPr>
              <w:ilvl w:val="0"/>
              <w:numId w:val="37"/>
            </w:numPr>
            <w:spacing w:after="0"/>
            <w:rPr>
              <w:rFonts w:cstheme="minorHAnsi"/>
            </w:rPr>
          </w:pPr>
          <w:r w:rsidRPr="00BB28F8">
            <w:rPr>
              <w:rFonts w:cstheme="minorHAnsi"/>
            </w:rPr>
            <w:t>należy wybrać z list rozwijan</w:t>
          </w:r>
          <w:r w:rsidR="00BB28F8">
            <w:rPr>
              <w:rFonts w:cstheme="minorHAnsi"/>
            </w:rPr>
            <w:t>ych</w:t>
          </w:r>
          <w:r w:rsidRPr="00BB28F8">
            <w:rPr>
              <w:rFonts w:cstheme="minorHAnsi"/>
            </w:rPr>
            <w:t xml:space="preserve"> („TAK / NIE”) oraz („bezpośredni / pośredni /</w:t>
          </w:r>
          <w:r w:rsidR="00BB28F8">
            <w:rPr>
              <w:rFonts w:cstheme="minorHAnsi"/>
            </w:rPr>
            <w:t xml:space="preserve"> </w:t>
          </w:r>
          <w:r w:rsidRPr="00BB28F8">
            <w:rPr>
              <w:rFonts w:cstheme="minorHAnsi"/>
            </w:rPr>
            <w:t>bezpośredni i pośredni”), czy droga lub odcinki dróg stanowią dojazd do nieruchomości, na których zostały zrealizowane lub będą realizowane przez gminę lub związek międzygminny inwestycje mieszkaniowe w ramach programów społeczno-gospodarczych, m.in.: mieszkania na wynajem, mieszkania chronione, noclegownie, schroniska dla osób bezdomnych, ogrzewalnie i tymczasowe pomieszczenia:</w:t>
          </w:r>
        </w:p>
        <w:p w:rsidR="00614AE0" w:rsidRPr="00707989" w:rsidRDefault="00614AE0" w:rsidP="00AD2406">
          <w:pPr>
            <w:numPr>
              <w:ilvl w:val="1"/>
              <w:numId w:val="38"/>
            </w:numPr>
            <w:spacing w:after="0"/>
            <w:ind w:left="1418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 xml:space="preserve">dojazd pośredni (położenie powyżej 200 m.b. od drogi, </w:t>
          </w:r>
        </w:p>
        <w:p w:rsidR="00614AE0" w:rsidRPr="00707989" w:rsidRDefault="00614AE0" w:rsidP="00AD2406">
          <w:pPr>
            <w:numPr>
              <w:ilvl w:val="1"/>
              <w:numId w:val="38"/>
            </w:numPr>
            <w:spacing w:after="0"/>
            <w:ind w:left="1418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 xml:space="preserve">dojazd bezpośredni (położenie do 200 m.b. od drogi). </w:t>
          </w:r>
        </w:p>
        <w:p w:rsidR="00614AE0" w:rsidRDefault="00614AE0" w:rsidP="00AD2406">
          <w:pPr>
            <w:ind w:left="709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</w:t>
          </w:r>
          <w:r w:rsidR="00AD2406">
            <w:rPr>
              <w:rFonts w:cstheme="minorHAnsi"/>
            </w:rPr>
            <w:t> </w:t>
          </w:r>
          <w:r w:rsidRPr="00707989">
            <w:rPr>
              <w:rFonts w:cstheme="minorHAnsi"/>
            </w:rPr>
            <w:t xml:space="preserve">wyznaczonym miejscu należy wpisać do jakich nieruchomości lub inwestycji mieszkaniowych odcinek drogi stanowi bezpośredni lub pośredni dojazd - można użyć do 120 znaków (łącznie ze znakami: </w:t>
          </w:r>
          <w:r w:rsidR="00257B85">
            <w:rPr>
              <w:rFonts w:cstheme="minorHAnsi"/>
            </w:rPr>
            <w:t>„spacją”,</w:t>
          </w:r>
          <w:r w:rsidR="00AD2406" w:rsidRPr="00707989">
            <w:rPr>
              <w:rFonts w:cstheme="minorHAnsi"/>
            </w:rPr>
            <w:t xml:space="preserve"> znakami interpunkcyjnymi i</w:t>
          </w:r>
          <w:r w:rsidR="00AD2406">
            <w:rPr>
              <w:rFonts w:cstheme="minorHAnsi"/>
            </w:rPr>
            <w:t> </w:t>
          </w:r>
          <w:r w:rsidR="00AD2406" w:rsidRPr="00707989">
            <w:rPr>
              <w:rFonts w:cstheme="minorHAnsi"/>
            </w:rPr>
            <w:t>znakami specjalnymi</w:t>
          </w:r>
          <w:r w:rsidRPr="00707989">
            <w:rPr>
              <w:rFonts w:cstheme="minorHAnsi"/>
            </w:rPr>
            <w:t>)</w:t>
          </w:r>
          <w:r w:rsidR="00AD2406">
            <w:rPr>
              <w:rFonts w:cstheme="minorHAnsi"/>
            </w:rPr>
            <w:t>;</w:t>
          </w:r>
        </w:p>
        <w:p w:rsidR="00614AE0" w:rsidRDefault="00614AE0" w:rsidP="00AD2406">
          <w:pPr>
            <w:pStyle w:val="Akapitzlist"/>
            <w:numPr>
              <w:ilvl w:val="0"/>
              <w:numId w:val="37"/>
            </w:numPr>
            <w:spacing w:after="223"/>
            <w:rPr>
              <w:rFonts w:cstheme="minorHAnsi"/>
            </w:rPr>
          </w:pPr>
          <w:r w:rsidRPr="00AD2406">
            <w:rPr>
              <w:rFonts w:cstheme="minorHAnsi"/>
            </w:rPr>
            <w:lastRenderedPageBreak/>
            <w:t>należy wybrać z listy rozwijanej („TAK / NIE”), czy odcinek drogi prowadzi do obiektu użyteczności publicznej objętego dofinansowaniem z programu „Maluch+”, Senior, Rządowego Funduszu Inwestycji Lokalnych. W</w:t>
          </w:r>
          <w:r w:rsidR="00AD2406">
            <w:rPr>
              <w:rFonts w:cstheme="minorHAnsi"/>
            </w:rPr>
            <w:t> </w:t>
          </w:r>
          <w:r w:rsidRPr="00AD2406">
            <w:rPr>
              <w:rFonts w:cstheme="minorHAnsi"/>
            </w:rPr>
            <w:t>wyznaczonym miejscu należy wpisać do jakich obiektów użyteczności publicznej objętych dofinansowaniem z</w:t>
          </w:r>
          <w:r w:rsidR="00AD2406">
            <w:rPr>
              <w:rFonts w:cstheme="minorHAnsi"/>
            </w:rPr>
            <w:t> </w:t>
          </w:r>
          <w:r w:rsidRPr="00AD2406">
            <w:rPr>
              <w:rFonts w:cstheme="minorHAnsi"/>
            </w:rPr>
            <w:t xml:space="preserve">programu "Maluch+", Senior, Rządowego Funduszu Inwestycji Lokalnych prowadzi odcinek drogi </w:t>
          </w:r>
          <w:r w:rsidR="00AD2406">
            <w:rPr>
              <w:rFonts w:cstheme="minorHAnsi"/>
            </w:rPr>
            <w:t>–</w:t>
          </w:r>
          <w:r w:rsidRPr="00AD2406">
            <w:rPr>
              <w:rFonts w:cstheme="minorHAnsi"/>
            </w:rPr>
            <w:t xml:space="preserve"> można użyć do 150 znaków (łącznie ze znakami: </w:t>
          </w:r>
          <w:r w:rsidR="00257B85">
            <w:rPr>
              <w:rFonts w:cstheme="minorHAnsi"/>
              <w:color w:val="auto"/>
            </w:rPr>
            <w:t>„spacją”,</w:t>
          </w:r>
          <w:r w:rsidR="00AD2406" w:rsidRPr="00707989">
            <w:rPr>
              <w:rFonts w:cstheme="minorHAnsi"/>
              <w:color w:val="auto"/>
            </w:rPr>
            <w:t xml:space="preserve"> znakami interpunkcyjnymi</w:t>
          </w:r>
          <w:r w:rsidR="00AD2406" w:rsidRPr="00707989">
            <w:rPr>
              <w:rFonts w:cstheme="minorHAnsi"/>
            </w:rPr>
            <w:t xml:space="preserve"> i</w:t>
          </w:r>
          <w:r w:rsidR="00AD2406">
            <w:rPr>
              <w:rFonts w:cstheme="minorHAnsi"/>
            </w:rPr>
            <w:t> </w:t>
          </w:r>
          <w:r w:rsidR="00AD2406" w:rsidRPr="00707989">
            <w:rPr>
              <w:rFonts w:cstheme="minorHAnsi"/>
            </w:rPr>
            <w:t>znakami specjalnymi</w:t>
          </w:r>
          <w:r w:rsidRPr="00AD2406">
            <w:rPr>
              <w:rFonts w:cstheme="minorHAnsi"/>
            </w:rPr>
            <w:t>)</w:t>
          </w:r>
          <w:r w:rsidR="00AD2406">
            <w:rPr>
              <w:rFonts w:cstheme="minorHAnsi"/>
            </w:rPr>
            <w:t>;</w:t>
          </w:r>
        </w:p>
        <w:p w:rsidR="00614AE0" w:rsidRPr="00AD2406" w:rsidRDefault="00614AE0" w:rsidP="00AD2406">
          <w:pPr>
            <w:pStyle w:val="Akapitzlist"/>
            <w:numPr>
              <w:ilvl w:val="0"/>
              <w:numId w:val="37"/>
            </w:numPr>
            <w:spacing w:after="223"/>
            <w:rPr>
              <w:rFonts w:cstheme="minorHAnsi"/>
            </w:rPr>
          </w:pPr>
          <w:r w:rsidRPr="00AD2406">
            <w:rPr>
              <w:rFonts w:cstheme="minorHAnsi"/>
            </w:rPr>
            <w:t>należy wybrać z listy rozwijanej („TAK / NIE”), czy bezpośrednio w ciągu drogi objętej zadaniem przebiega linia autobusowa objęta wsparciem z Funduszu Rozwoju Przewozów Autobusowych lub realizowane są usługi transportu publicznego lub uchwalono planowany przebieg linii użyteczności publicznej. W</w:t>
          </w:r>
          <w:r w:rsidR="00AD2406">
            <w:rPr>
              <w:rFonts w:cstheme="minorHAnsi"/>
            </w:rPr>
            <w:t> </w:t>
          </w:r>
          <w:r w:rsidRPr="00AD2406">
            <w:rPr>
              <w:rFonts w:cstheme="minorHAnsi"/>
            </w:rPr>
            <w:t>wyznaczonym miejscu należy wpisać numer umowy z</w:t>
          </w:r>
          <w:r w:rsidR="00AD2406">
            <w:rPr>
              <w:rFonts w:cstheme="minorHAnsi"/>
            </w:rPr>
            <w:t> </w:t>
          </w:r>
          <w:r w:rsidRPr="00AD2406">
            <w:rPr>
              <w:rFonts w:cstheme="minorHAnsi"/>
            </w:rPr>
            <w:t xml:space="preserve">wojewodą </w:t>
          </w:r>
          <w:r w:rsidR="00AD2406">
            <w:rPr>
              <w:rFonts w:cstheme="minorHAnsi"/>
            </w:rPr>
            <w:t xml:space="preserve">oraz datę jej zawarcia </w:t>
          </w:r>
          <w:r w:rsidRPr="00AD2406">
            <w:rPr>
              <w:rFonts w:cstheme="minorHAnsi"/>
            </w:rPr>
            <w:t xml:space="preserve">lub nazwę linii - można użyć do 150 znaków (łącznie ze znakami: </w:t>
          </w:r>
          <w:r w:rsidR="00257B85">
            <w:rPr>
              <w:rFonts w:cstheme="minorHAnsi"/>
              <w:color w:val="auto"/>
            </w:rPr>
            <w:t>„spacją”,</w:t>
          </w:r>
          <w:r w:rsidR="00AD2406" w:rsidRPr="00707989">
            <w:rPr>
              <w:rFonts w:cstheme="minorHAnsi"/>
              <w:color w:val="auto"/>
            </w:rPr>
            <w:t xml:space="preserve"> znakami interpunkcyjnymi</w:t>
          </w:r>
          <w:r w:rsidR="00AD2406" w:rsidRPr="00707989">
            <w:rPr>
              <w:rFonts w:cstheme="minorHAnsi"/>
            </w:rPr>
            <w:t xml:space="preserve"> i</w:t>
          </w:r>
          <w:r w:rsidR="00AD2406">
            <w:rPr>
              <w:rFonts w:cstheme="minorHAnsi"/>
            </w:rPr>
            <w:t> </w:t>
          </w:r>
          <w:r w:rsidR="00AD2406" w:rsidRPr="00707989">
            <w:rPr>
              <w:rFonts w:cstheme="minorHAnsi"/>
            </w:rPr>
            <w:t>znakami specjalnymi</w:t>
          </w:r>
          <w:r w:rsidR="00AD2406">
            <w:rPr>
              <w:rFonts w:cstheme="minorHAnsi"/>
            </w:rPr>
            <w:t>)</w:t>
          </w:r>
          <w:r w:rsidRPr="00AD2406">
            <w:rPr>
              <w:rFonts w:cstheme="minorHAnsi"/>
            </w:rPr>
            <w:t>.</w:t>
          </w:r>
        </w:p>
        <w:p w:rsidR="00614AE0" w:rsidRDefault="00614AE0" w:rsidP="001C0341">
          <w:pPr>
            <w:ind w:left="284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 przypadku gdy zadanie obejmuje więcej niż jeden odcinek drogi należy scharakteryzować każdy osobno poprzez wpisanie danych odrębnie dla każdego odcinka.</w:t>
          </w:r>
        </w:p>
        <w:p w:rsidR="00F867B5" w:rsidRDefault="00F867B5" w:rsidP="00F867B5">
          <w:pPr>
            <w:pStyle w:val="Akapitzlist"/>
            <w:spacing w:after="353"/>
            <w:ind w:left="360"/>
            <w:rPr>
              <w:rFonts w:cstheme="minorHAnsi"/>
            </w:rPr>
          </w:pPr>
        </w:p>
        <w:p w:rsidR="00AD2406" w:rsidRPr="004C1652" w:rsidRDefault="00AD2406" w:rsidP="00AD2406">
          <w:pPr>
            <w:pStyle w:val="Akapitzlist"/>
            <w:numPr>
              <w:ilvl w:val="2"/>
              <w:numId w:val="21"/>
            </w:numPr>
            <w:spacing w:after="0"/>
            <w:ind w:left="851" w:hanging="709"/>
            <w:rPr>
              <w:rFonts w:cstheme="minorHAnsi"/>
              <w:b/>
              <w:bCs/>
              <w:color w:val="auto"/>
              <w:highlight w:val="lightGray"/>
            </w:rPr>
          </w:pPr>
          <w:r w:rsidRPr="00D2735F">
            <w:rPr>
              <w:b/>
              <w:bCs/>
              <w:highlight w:val="lightGray"/>
            </w:rPr>
            <w:t xml:space="preserve">KRYTERIUM </w:t>
          </w:r>
          <w:r w:rsidR="001C0341">
            <w:rPr>
              <w:b/>
              <w:bCs/>
              <w:highlight w:val="lightGray"/>
            </w:rPr>
            <w:t>5</w:t>
          </w:r>
          <w:r w:rsidRPr="00D2735F">
            <w:rPr>
              <w:b/>
              <w:bCs/>
              <w:highlight w:val="lightGray"/>
            </w:rPr>
            <w:t xml:space="preserve"> – </w:t>
          </w:r>
          <w:r w:rsidR="001C0341" w:rsidRPr="001C0341">
            <w:rPr>
              <w:b/>
              <w:bCs/>
              <w:highlight w:val="lightGray"/>
            </w:rPr>
            <w:t>Poprawa dostępności do terenów gospodarczych i inwestycyjnych</w:t>
          </w:r>
        </w:p>
        <w:p w:rsidR="00614AE0" w:rsidRDefault="00614AE0" w:rsidP="001C0341">
          <w:pPr>
            <w:ind w:left="426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 kryterium tym należy wskazać i opisać czy:</w:t>
          </w:r>
        </w:p>
        <w:p w:rsidR="001C0341" w:rsidRPr="00BB28F8" w:rsidRDefault="001C0341" w:rsidP="001C0341">
          <w:pPr>
            <w:pStyle w:val="Akapitzlist"/>
            <w:numPr>
              <w:ilvl w:val="0"/>
              <w:numId w:val="39"/>
            </w:numPr>
            <w:spacing w:after="223"/>
            <w:rPr>
              <w:rFonts w:cstheme="minorHAnsi"/>
            </w:rPr>
          </w:pPr>
          <w:r w:rsidRPr="00707989">
            <w:rPr>
              <w:rFonts w:cstheme="minorHAnsi"/>
              <w:color w:val="auto"/>
            </w:rPr>
            <w:t>należy wybrać z list rozwijan</w:t>
          </w:r>
          <w:r>
            <w:rPr>
              <w:rFonts w:cstheme="minorHAnsi"/>
              <w:color w:val="auto"/>
            </w:rPr>
            <w:t>ych</w:t>
          </w:r>
          <w:r w:rsidRPr="00707989">
            <w:rPr>
              <w:rFonts w:cstheme="minorHAnsi"/>
              <w:color w:val="auto"/>
            </w:rPr>
            <w:t xml:space="preserve"> („TAK / NIE”) oraz („bezpośredni / pośredni /</w:t>
          </w:r>
          <w:r>
            <w:rPr>
              <w:rFonts w:cstheme="minorHAnsi"/>
              <w:color w:val="auto"/>
            </w:rPr>
            <w:t xml:space="preserve"> </w:t>
          </w:r>
          <w:r w:rsidRPr="00707989">
            <w:rPr>
              <w:rFonts w:cstheme="minorHAnsi"/>
              <w:color w:val="auto"/>
            </w:rPr>
            <w:t xml:space="preserve">bezpośredni i pośredni”), czy odcinek zapewnia bezpośredni / pośredni dojazd do lokalnych ośrodków gospodarczych, np. do strefy ekonomicznej, podmiotów gospodarczych, lokalnego targowiska. W wyznaczonym miejscu należy wpisać odpowiednio wybrane </w:t>
          </w:r>
          <w:r>
            <w:rPr>
              <w:rFonts w:cstheme="minorHAnsi"/>
              <w:color w:val="auto"/>
            </w:rPr>
            <w:t>–</w:t>
          </w:r>
          <w:r w:rsidRPr="00707989">
            <w:rPr>
              <w:rFonts w:cstheme="minorHAnsi"/>
              <w:color w:val="auto"/>
            </w:rPr>
            <w:t xml:space="preserve"> można użyć do 120 znaków (łącznie ze znakami: </w:t>
          </w:r>
          <w:r w:rsidR="00257B85">
            <w:rPr>
              <w:rFonts w:cstheme="minorHAnsi"/>
              <w:color w:val="auto"/>
            </w:rPr>
            <w:t>„spacją”,</w:t>
          </w:r>
          <w:r w:rsidRPr="00707989">
            <w:rPr>
              <w:rFonts w:cstheme="minorHAnsi"/>
              <w:color w:val="auto"/>
            </w:rPr>
            <w:t xml:space="preserve"> znakami interpunkcyjnymi</w:t>
          </w:r>
          <w:r w:rsidRPr="00707989">
            <w:rPr>
              <w:rFonts w:cstheme="minorHAnsi"/>
            </w:rPr>
            <w:t xml:space="preserve"> i</w:t>
          </w:r>
          <w:r>
            <w:rPr>
              <w:rFonts w:cstheme="minorHAnsi"/>
            </w:rPr>
            <w:t> </w:t>
          </w:r>
          <w:r w:rsidRPr="00707989">
            <w:rPr>
              <w:rFonts w:cstheme="minorHAnsi"/>
            </w:rPr>
            <w:t>znakami specjalnymi</w:t>
          </w:r>
          <w:r w:rsidRPr="00707989">
            <w:rPr>
              <w:rFonts w:cstheme="minorHAnsi"/>
              <w:color w:val="auto"/>
            </w:rPr>
            <w:t>)</w:t>
          </w:r>
          <w:r>
            <w:rPr>
              <w:rFonts w:cstheme="minorHAnsi"/>
              <w:iCs/>
            </w:rPr>
            <w:t>;</w:t>
          </w:r>
        </w:p>
        <w:p w:rsidR="001C0341" w:rsidRDefault="001C0341" w:rsidP="001C0341">
          <w:pPr>
            <w:pStyle w:val="Akapitzlist"/>
            <w:numPr>
              <w:ilvl w:val="0"/>
              <w:numId w:val="39"/>
            </w:numPr>
            <w:spacing w:after="223"/>
            <w:rPr>
              <w:rFonts w:cstheme="minorHAnsi"/>
            </w:rPr>
          </w:pPr>
          <w:r w:rsidRPr="00707989">
            <w:rPr>
              <w:rFonts w:cstheme="minorHAnsi"/>
              <w:color w:val="auto"/>
            </w:rPr>
            <w:t>należy wybrać z list rozwijan</w:t>
          </w:r>
          <w:r>
            <w:rPr>
              <w:rFonts w:cstheme="minorHAnsi"/>
              <w:color w:val="auto"/>
            </w:rPr>
            <w:t>ych</w:t>
          </w:r>
          <w:r w:rsidRPr="00707989">
            <w:rPr>
              <w:rFonts w:cstheme="minorHAnsi"/>
              <w:color w:val="auto"/>
            </w:rPr>
            <w:t xml:space="preserve"> („TAK / NIE”) oraz („bezpośredni / pośredni /</w:t>
          </w:r>
          <w:r>
            <w:rPr>
              <w:rFonts w:cstheme="minorHAnsi"/>
              <w:color w:val="auto"/>
            </w:rPr>
            <w:t xml:space="preserve"> </w:t>
          </w:r>
          <w:r w:rsidRPr="00707989">
            <w:rPr>
              <w:rFonts w:cstheme="minorHAnsi"/>
              <w:color w:val="auto"/>
            </w:rPr>
            <w:t xml:space="preserve">bezpośredni i pośredni”), czy odcinek umożliwia bezpośredni / pośredni dojazd do terenów inwestycyjnych, rozumianych jako tereny przeznaczone w studium uwarunkowań przestrzennych, miejscowym planie zagospodarowania lub w decyzji lokalizacyjnej pod działalność gospodarczą. W wyznaczonym miejscu należy wpisać odpowiednio wybrane </w:t>
          </w:r>
          <w:r>
            <w:rPr>
              <w:rFonts w:cstheme="minorHAnsi"/>
              <w:color w:val="auto"/>
            </w:rPr>
            <w:t>–</w:t>
          </w:r>
          <w:r w:rsidRPr="00707989">
            <w:rPr>
              <w:rFonts w:cstheme="minorHAnsi"/>
              <w:color w:val="auto"/>
            </w:rPr>
            <w:t xml:space="preserve"> można użyć do 120 znaków (łącznie ze znakami: </w:t>
          </w:r>
          <w:r w:rsidR="00257B85">
            <w:rPr>
              <w:rFonts w:cstheme="minorHAnsi"/>
              <w:color w:val="auto"/>
            </w:rPr>
            <w:t>„spacją”,</w:t>
          </w:r>
          <w:r w:rsidRPr="00707989">
            <w:rPr>
              <w:rFonts w:cstheme="minorHAnsi"/>
              <w:color w:val="auto"/>
            </w:rPr>
            <w:t xml:space="preserve"> znakami interpunkcyjnymi</w:t>
          </w:r>
          <w:r w:rsidRPr="00707989">
            <w:rPr>
              <w:rFonts w:cstheme="minorHAnsi"/>
            </w:rPr>
            <w:t xml:space="preserve"> i</w:t>
          </w:r>
          <w:r>
            <w:rPr>
              <w:rFonts w:cstheme="minorHAnsi"/>
            </w:rPr>
            <w:t> </w:t>
          </w:r>
          <w:r w:rsidRPr="00707989">
            <w:rPr>
              <w:rFonts w:cstheme="minorHAnsi"/>
            </w:rPr>
            <w:t>znakami specjalnymi</w:t>
          </w:r>
          <w:r w:rsidRPr="00707989">
            <w:rPr>
              <w:rFonts w:cstheme="minorHAnsi"/>
              <w:color w:val="auto"/>
            </w:rPr>
            <w:t>)</w:t>
          </w:r>
          <w:r>
            <w:rPr>
              <w:rFonts w:cstheme="minorHAnsi"/>
            </w:rPr>
            <w:t>;</w:t>
          </w:r>
        </w:p>
        <w:p w:rsidR="001C0341" w:rsidRDefault="001C0341" w:rsidP="001C0341">
          <w:pPr>
            <w:pStyle w:val="Akapitzlist"/>
            <w:numPr>
              <w:ilvl w:val="0"/>
              <w:numId w:val="39"/>
            </w:numPr>
            <w:spacing w:after="223"/>
            <w:rPr>
              <w:rFonts w:cstheme="minorHAnsi"/>
            </w:rPr>
          </w:pPr>
          <w:r w:rsidRPr="00707989">
            <w:rPr>
              <w:rFonts w:cstheme="minorHAnsi"/>
              <w:color w:val="auto"/>
            </w:rPr>
            <w:t>należy wybrać z list rozwijan</w:t>
          </w:r>
          <w:r>
            <w:rPr>
              <w:rFonts w:cstheme="minorHAnsi"/>
              <w:color w:val="auto"/>
            </w:rPr>
            <w:t>ych</w:t>
          </w:r>
          <w:r w:rsidRPr="00707989">
            <w:rPr>
              <w:rFonts w:cstheme="minorHAnsi"/>
              <w:color w:val="auto"/>
            </w:rPr>
            <w:t xml:space="preserve"> („TAK / NIE”) oraz („bezpośredni / pośredni /</w:t>
          </w:r>
          <w:r>
            <w:rPr>
              <w:rFonts w:cstheme="minorHAnsi"/>
              <w:color w:val="auto"/>
            </w:rPr>
            <w:t xml:space="preserve"> </w:t>
          </w:r>
          <w:r w:rsidRPr="00707989">
            <w:rPr>
              <w:rFonts w:cstheme="minorHAnsi"/>
              <w:color w:val="auto"/>
            </w:rPr>
            <w:t xml:space="preserve">bezpośredni i pośredni”), czy odcinek zapewnia bezpośredni / pośredni dojazd do terenów, na których prowadzona jest produkcja rolna, sadownictwo, ogrodnictwo lub / i zlokalizowane są gospodarstwa agroturystyczne, ważne ze względu na specyfikę obszaru. W wyznaczonym miejscu należy wpisać odpowiednio wybrane </w:t>
          </w:r>
          <w:r>
            <w:rPr>
              <w:rFonts w:cstheme="minorHAnsi"/>
              <w:color w:val="auto"/>
            </w:rPr>
            <w:t>–</w:t>
          </w:r>
          <w:r w:rsidRPr="00707989">
            <w:rPr>
              <w:rFonts w:cstheme="minorHAnsi"/>
              <w:color w:val="auto"/>
            </w:rPr>
            <w:t xml:space="preserve"> można użyć do 120 znaków (łącznie ze znakami: </w:t>
          </w:r>
          <w:r w:rsidR="00257B85">
            <w:rPr>
              <w:rFonts w:cstheme="minorHAnsi"/>
              <w:color w:val="auto"/>
            </w:rPr>
            <w:t>„spacją”,</w:t>
          </w:r>
          <w:r w:rsidRPr="00707989">
            <w:rPr>
              <w:rFonts w:cstheme="minorHAnsi"/>
              <w:color w:val="auto"/>
            </w:rPr>
            <w:t xml:space="preserve"> znakami interpunkcyjnymi</w:t>
          </w:r>
          <w:r w:rsidRPr="00707989">
            <w:rPr>
              <w:rFonts w:cstheme="minorHAnsi"/>
            </w:rPr>
            <w:t xml:space="preserve"> i</w:t>
          </w:r>
          <w:r>
            <w:rPr>
              <w:rFonts w:cstheme="minorHAnsi"/>
            </w:rPr>
            <w:t> </w:t>
          </w:r>
          <w:r w:rsidRPr="00707989">
            <w:rPr>
              <w:rFonts w:cstheme="minorHAnsi"/>
            </w:rPr>
            <w:t>znakami specjalnymi</w:t>
          </w:r>
          <w:r w:rsidRPr="00707989">
            <w:rPr>
              <w:rFonts w:cstheme="minorHAnsi"/>
              <w:color w:val="auto"/>
            </w:rPr>
            <w:t>).</w:t>
          </w:r>
        </w:p>
        <w:p w:rsidR="00614AE0" w:rsidRDefault="00614AE0" w:rsidP="001C0341">
          <w:pPr>
            <w:spacing w:after="481"/>
            <w:ind w:left="284"/>
            <w:jc w:val="both"/>
            <w:rPr>
              <w:rFonts w:cstheme="minorHAnsi"/>
            </w:rPr>
          </w:pPr>
          <w:r w:rsidRPr="00707989">
            <w:rPr>
              <w:rFonts w:cstheme="minorHAnsi"/>
            </w:rPr>
            <w:t>W przypadku gdy zadanie obejmuje więcej niż jeden odcinek drogi należy scharakteryzować każdy osobno poprzez wpisanie danych odrębnie dla każdego odcinka.</w:t>
          </w:r>
        </w:p>
        <w:p w:rsidR="004A33A2" w:rsidRPr="00707989" w:rsidRDefault="004A33A2" w:rsidP="001C0341">
          <w:pPr>
            <w:spacing w:after="481"/>
            <w:ind w:left="284"/>
            <w:jc w:val="both"/>
            <w:rPr>
              <w:rFonts w:cstheme="minorHAnsi"/>
            </w:rPr>
          </w:pPr>
        </w:p>
        <w:p w:rsidR="00635502" w:rsidRDefault="00576466" w:rsidP="00790FD1">
          <w:pPr>
            <w:pStyle w:val="Akapitzlist"/>
            <w:numPr>
              <w:ilvl w:val="1"/>
              <w:numId w:val="21"/>
            </w:numPr>
            <w:spacing w:after="0"/>
            <w:ind w:left="709" w:hanging="567"/>
            <w:rPr>
              <w:rFonts w:cstheme="minorHAnsi"/>
            </w:rPr>
          </w:pPr>
          <w:r w:rsidRPr="00614AE0">
            <w:rPr>
              <w:rFonts w:cstheme="minorHAnsi"/>
              <w:b/>
              <w:bCs/>
              <w:color w:val="auto"/>
            </w:rPr>
            <w:lastRenderedPageBreak/>
            <w:t>pkt 13</w:t>
          </w:r>
          <w:r w:rsidRPr="00707989">
            <w:rPr>
              <w:rFonts w:cstheme="minorHAnsi"/>
              <w:color w:val="auto"/>
            </w:rPr>
            <w:t xml:space="preserve"> – należy wskazać osoby upoważnione przez wnioskodawcę do udzielania komisji wyjaśnień, wraz z danymi kontaktowymi (imię i nazwisko, numer telefonu, adres e-mail)</w:t>
          </w:r>
          <w:r w:rsidR="00614AE0">
            <w:rPr>
              <w:rFonts w:cstheme="minorHAnsi"/>
              <w:color w:val="auto"/>
            </w:rPr>
            <w:t>.</w:t>
          </w:r>
        </w:p>
        <w:p w:rsidR="00614AE0" w:rsidRPr="00614AE0" w:rsidRDefault="00576466" w:rsidP="00790FD1">
          <w:pPr>
            <w:pStyle w:val="Akapitzlist"/>
            <w:numPr>
              <w:ilvl w:val="1"/>
              <w:numId w:val="21"/>
            </w:numPr>
            <w:spacing w:after="0"/>
            <w:ind w:left="709" w:hanging="567"/>
            <w:rPr>
              <w:rFonts w:cstheme="minorHAnsi"/>
            </w:rPr>
          </w:pPr>
          <w:r w:rsidRPr="00614AE0">
            <w:rPr>
              <w:rFonts w:cstheme="minorHAnsi"/>
              <w:b/>
              <w:bCs/>
              <w:color w:val="auto"/>
            </w:rPr>
            <w:t>pkt 14</w:t>
          </w:r>
          <w:r w:rsidRPr="00707989">
            <w:rPr>
              <w:rFonts w:cstheme="minorHAnsi"/>
              <w:color w:val="auto"/>
            </w:rPr>
            <w:t xml:space="preserve"> – </w:t>
          </w:r>
          <w:r w:rsidR="00614AE0">
            <w:rPr>
              <w:rFonts w:cstheme="minorHAnsi"/>
              <w:color w:val="auto"/>
            </w:rPr>
            <w:t xml:space="preserve">należy wypełnić </w:t>
          </w:r>
          <w:r w:rsidRPr="00707989">
            <w:rPr>
              <w:rFonts w:cstheme="minorHAnsi"/>
              <w:color w:val="auto"/>
            </w:rPr>
            <w:t>oświadczenie wnioskodawcy</w:t>
          </w:r>
          <w:r w:rsidR="00614AE0">
            <w:rPr>
              <w:rFonts w:cstheme="minorHAnsi"/>
              <w:color w:val="auto"/>
            </w:rPr>
            <w:t>, które</w:t>
          </w:r>
          <w:r w:rsidRPr="00707989">
            <w:rPr>
              <w:rFonts w:cstheme="minorHAnsi"/>
              <w:color w:val="auto"/>
            </w:rPr>
            <w:t xml:space="preserve"> obejmuje m.in.</w:t>
          </w:r>
          <w:r w:rsidR="00614AE0">
            <w:rPr>
              <w:rFonts w:cstheme="minorHAnsi"/>
              <w:color w:val="auto"/>
            </w:rPr>
            <w:t>:</w:t>
          </w:r>
        </w:p>
        <w:p w:rsidR="00614AE0" w:rsidRPr="00614AE0" w:rsidRDefault="00576466" w:rsidP="00790FD1">
          <w:pPr>
            <w:pStyle w:val="Akapitzlist"/>
            <w:numPr>
              <w:ilvl w:val="0"/>
              <w:numId w:val="27"/>
            </w:numPr>
            <w:spacing w:before="0" w:after="0"/>
            <w:ind w:left="1134" w:hanging="283"/>
            <w:rPr>
              <w:rFonts w:cstheme="minorHAnsi"/>
            </w:rPr>
          </w:pPr>
          <w:r w:rsidRPr="00707989">
            <w:rPr>
              <w:rFonts w:cstheme="minorHAnsi"/>
              <w:color w:val="auto"/>
            </w:rPr>
            <w:t>informacje dotyczące drogi publicznej objętej zadaniem (w kratkach po prawej stronie przy pozycji opisującej drogę publiczną objętą zadaniem należy wybrać z listy rozwijanej znak „X” jeśli dana informacja dotyczy drogi lub znak „ꟷ” jeśli informacja nie dotyczy drogi)</w:t>
          </w:r>
          <w:r w:rsidR="00614AE0">
            <w:rPr>
              <w:rFonts w:cstheme="minorHAnsi"/>
              <w:color w:val="auto"/>
            </w:rPr>
            <w:t>,</w:t>
          </w:r>
        </w:p>
        <w:p w:rsidR="00CD3B97" w:rsidRPr="00614AE0" w:rsidRDefault="00576466" w:rsidP="00790FD1">
          <w:pPr>
            <w:pStyle w:val="Akapitzlist"/>
            <w:numPr>
              <w:ilvl w:val="0"/>
              <w:numId w:val="27"/>
            </w:numPr>
            <w:spacing w:before="0" w:after="0"/>
            <w:ind w:left="1134" w:hanging="283"/>
            <w:rPr>
              <w:rFonts w:cstheme="minorHAnsi"/>
            </w:rPr>
          </w:pPr>
          <w:r w:rsidRPr="00707989">
            <w:rPr>
              <w:rFonts w:cstheme="minorHAnsi"/>
              <w:color w:val="auto"/>
            </w:rPr>
            <w:t>wyszczególnienie załączników, które wnioskodawca załącza do wniosku (w kratkach po prawej stronie przy pozycji opisującej załączony dokument należy wybrać z listy rozwijanej znak „X” jeśli dokument jest załączony lub znak „ꟷ” jeśli dokument nie jest załączony). Składane dokumenty powinny jednoznacznie wskazywać, iż dotyczą zadania realizowanego w ramach wniosku oraz zakresu prac przewidzianych do wykonania</w:t>
          </w:r>
          <w:r w:rsidR="00614AE0">
            <w:rPr>
              <w:rFonts w:cstheme="minorHAnsi"/>
              <w:color w:val="auto"/>
            </w:rPr>
            <w:t>.</w:t>
          </w:r>
        </w:p>
      </w:sdtContent>
    </w:sdt>
    <w:sectPr w:rsidR="00CD3B97" w:rsidRPr="00614AE0" w:rsidSect="005D0B2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F8" w:rsidRDefault="005C75F8" w:rsidP="00DA55DF">
      <w:pPr>
        <w:spacing w:after="0" w:line="240" w:lineRule="auto"/>
      </w:pPr>
      <w:r>
        <w:separator/>
      </w:r>
    </w:p>
  </w:endnote>
  <w:endnote w:type="continuationSeparator" w:id="0">
    <w:p w:rsidR="005C75F8" w:rsidRDefault="005C75F8" w:rsidP="00DA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7378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55DF" w:rsidRDefault="00DA55DF" w:rsidP="00DA55DF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4B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4B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F8" w:rsidRDefault="005C75F8" w:rsidP="00DA55DF">
      <w:pPr>
        <w:spacing w:after="0" w:line="240" w:lineRule="auto"/>
      </w:pPr>
      <w:r>
        <w:separator/>
      </w:r>
    </w:p>
  </w:footnote>
  <w:footnote w:type="continuationSeparator" w:id="0">
    <w:p w:rsidR="005C75F8" w:rsidRDefault="005C75F8" w:rsidP="00DA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9E" w:rsidRPr="0096620A" w:rsidRDefault="00E0742B" w:rsidP="00B80D9E">
    <w:pPr>
      <w:pStyle w:val="Nagwek"/>
      <w:jc w:val="right"/>
      <w:rPr>
        <w:color w:val="808080" w:themeColor="background1" w:themeShade="80"/>
        <w:sz w:val="18"/>
        <w:szCs w:val="18"/>
        <w:u w:val="single"/>
      </w:rPr>
    </w:pPr>
    <w:r w:rsidRPr="0096620A">
      <w:rPr>
        <w:color w:val="808080" w:themeColor="background1" w:themeShade="80"/>
        <w:sz w:val="18"/>
        <w:szCs w:val="18"/>
        <w:u w:val="single"/>
      </w:rPr>
      <w:t>RFRD – INSTRUKCJA WYPEŁNIANIA WNIOSKU O DOFINANSOWANIE ZADANIA</w:t>
    </w:r>
  </w:p>
  <w:p w:rsidR="00B80D9E" w:rsidRDefault="00B80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9669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1EAA"/>
    <w:multiLevelType w:val="multilevel"/>
    <w:tmpl w:val="CEB20EC8"/>
    <w:lvl w:ilvl="0">
      <w:start w:val="1"/>
      <w:numFmt w:val="decimal"/>
      <w:lvlText w:val="%1."/>
      <w:lvlJc w:val="left"/>
      <w:pPr>
        <w:ind w:left="357" w:firstLine="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800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lowerLetter"/>
      <w:lvlText w:val="%4)"/>
      <w:lvlJc w:val="left"/>
      <w:pPr>
        <w:ind w:left="251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00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72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44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16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88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00AB4E6B"/>
    <w:multiLevelType w:val="hybridMultilevel"/>
    <w:tmpl w:val="E4762FF2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B32FF"/>
    <w:multiLevelType w:val="hybridMultilevel"/>
    <w:tmpl w:val="BEAC7268"/>
    <w:lvl w:ilvl="0" w:tplc="A1FE33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1036A"/>
    <w:multiLevelType w:val="hybridMultilevel"/>
    <w:tmpl w:val="E8407030"/>
    <w:lvl w:ilvl="0" w:tplc="6D26BD7C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6C71D7D"/>
    <w:multiLevelType w:val="hybridMultilevel"/>
    <w:tmpl w:val="E4762FF2"/>
    <w:lvl w:ilvl="0" w:tplc="43AA64C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F0AD3"/>
    <w:multiLevelType w:val="hybridMultilevel"/>
    <w:tmpl w:val="DC5E9A4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0B4C0F60"/>
    <w:multiLevelType w:val="hybridMultilevel"/>
    <w:tmpl w:val="0458FC7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0B9A3AEE"/>
    <w:multiLevelType w:val="hybridMultilevel"/>
    <w:tmpl w:val="D8B67324"/>
    <w:lvl w:ilvl="0" w:tplc="A0F8BA7C">
      <w:start w:val="1"/>
      <w:numFmt w:val="bullet"/>
      <w:lvlText w:val="ꟷ"/>
      <w:lvlJc w:val="left"/>
      <w:pPr>
        <w:ind w:left="1571" w:hanging="360"/>
      </w:pPr>
      <w:rPr>
        <w:rFonts w:ascii="Arial" w:eastAsia="Segoe UI Symbo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DCC0D86"/>
    <w:multiLevelType w:val="hybridMultilevel"/>
    <w:tmpl w:val="23A6DF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0EE5089C"/>
    <w:multiLevelType w:val="multilevel"/>
    <w:tmpl w:val="AE36F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1" w15:restartNumberingAfterBreak="0">
    <w:nsid w:val="12B61519"/>
    <w:multiLevelType w:val="hybridMultilevel"/>
    <w:tmpl w:val="F314FFD4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2072109A">
      <w:start w:val="1"/>
      <w:numFmt w:val="lowerLetter"/>
      <w:lvlText w:val="%3)"/>
      <w:lvlJc w:val="left"/>
      <w:pPr>
        <w:ind w:left="2307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 w15:restartNumberingAfterBreak="0">
    <w:nsid w:val="13AF549F"/>
    <w:multiLevelType w:val="multilevel"/>
    <w:tmpl w:val="7DF248EC"/>
    <w:lvl w:ilvl="0">
      <w:start w:val="1"/>
      <w:numFmt w:val="decimal"/>
      <w:lvlText w:val="%1."/>
      <w:lvlJc w:val="left"/>
      <w:pPr>
        <w:ind w:left="357"/>
      </w:pPr>
      <w:rPr>
        <w:rFonts w:asciiTheme="minorHAnsi" w:hAnsiTheme="minorHAnsi" w:cstheme="minorHAnsi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17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4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4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4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4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4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9B4B02"/>
    <w:multiLevelType w:val="hybridMultilevel"/>
    <w:tmpl w:val="97B43E96"/>
    <w:lvl w:ilvl="0" w:tplc="B442CA56">
      <w:start w:val="1"/>
      <w:numFmt w:val="lowerLetter"/>
      <w:lvlText w:val="%1)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148216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22728">
      <w:start w:val="1"/>
      <w:numFmt w:val="bullet"/>
      <w:lvlText w:val="▪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2CA376">
      <w:start w:val="1"/>
      <w:numFmt w:val="bullet"/>
      <w:lvlText w:val="•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E8B452">
      <w:start w:val="1"/>
      <w:numFmt w:val="bullet"/>
      <w:lvlText w:val="o"/>
      <w:lvlJc w:val="left"/>
      <w:pPr>
        <w:ind w:left="2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F27418">
      <w:start w:val="1"/>
      <w:numFmt w:val="bullet"/>
      <w:lvlText w:val="▪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684436">
      <w:start w:val="1"/>
      <w:numFmt w:val="bullet"/>
      <w:lvlText w:val="•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60C0BE">
      <w:start w:val="1"/>
      <w:numFmt w:val="bullet"/>
      <w:lvlText w:val="o"/>
      <w:lvlJc w:val="left"/>
      <w:pPr>
        <w:ind w:left="5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B67E1C">
      <w:start w:val="1"/>
      <w:numFmt w:val="bullet"/>
      <w:lvlText w:val="▪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F650B4"/>
    <w:multiLevelType w:val="hybridMultilevel"/>
    <w:tmpl w:val="8A7ADE7E"/>
    <w:lvl w:ilvl="0" w:tplc="6CF46AC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24B86B98"/>
    <w:multiLevelType w:val="hybridMultilevel"/>
    <w:tmpl w:val="F66E66D0"/>
    <w:lvl w:ilvl="0" w:tplc="95CC3A04">
      <w:start w:val="1"/>
      <w:numFmt w:val="decimal"/>
      <w:lvlText w:val="%1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FEF1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38804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10699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8B6C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5A531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6887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E570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8034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470F77"/>
    <w:multiLevelType w:val="multilevel"/>
    <w:tmpl w:val="028E6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3480" w:hanging="360"/>
      </w:p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7" w15:restartNumberingAfterBreak="0">
    <w:nsid w:val="28D523FC"/>
    <w:multiLevelType w:val="hybridMultilevel"/>
    <w:tmpl w:val="BEAC7268"/>
    <w:lvl w:ilvl="0" w:tplc="A1FE33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06F65"/>
    <w:multiLevelType w:val="hybridMultilevel"/>
    <w:tmpl w:val="82F2E588"/>
    <w:lvl w:ilvl="0" w:tplc="2528B2B2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8E0FC8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5A3EC2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76D354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242652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40C6C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E85132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04FFA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406BC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D50C12"/>
    <w:multiLevelType w:val="hybridMultilevel"/>
    <w:tmpl w:val="9D04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E5DF1"/>
    <w:multiLevelType w:val="hybridMultilevel"/>
    <w:tmpl w:val="868873C6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413AAD"/>
    <w:multiLevelType w:val="hybridMultilevel"/>
    <w:tmpl w:val="177A0DBE"/>
    <w:lvl w:ilvl="0" w:tplc="FFFFFFFF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46AC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5E165E"/>
    <w:multiLevelType w:val="hybridMultilevel"/>
    <w:tmpl w:val="71BE169A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E0D3706"/>
    <w:multiLevelType w:val="hybridMultilevel"/>
    <w:tmpl w:val="43CE81E4"/>
    <w:lvl w:ilvl="0" w:tplc="8A44F044">
      <w:start w:val="1"/>
      <w:numFmt w:val="lowerLetter"/>
      <w:lvlText w:val="%1)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0D2B8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34D748">
      <w:start w:val="1"/>
      <w:numFmt w:val="bullet"/>
      <w:lvlText w:val="▪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FECD14">
      <w:start w:val="1"/>
      <w:numFmt w:val="bullet"/>
      <w:lvlText w:val="•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4E2720">
      <w:start w:val="1"/>
      <w:numFmt w:val="bullet"/>
      <w:lvlText w:val="o"/>
      <w:lvlJc w:val="left"/>
      <w:pPr>
        <w:ind w:left="2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88A8A">
      <w:start w:val="1"/>
      <w:numFmt w:val="bullet"/>
      <w:lvlText w:val="▪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903F7E">
      <w:start w:val="1"/>
      <w:numFmt w:val="bullet"/>
      <w:lvlText w:val="•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CECCE">
      <w:start w:val="1"/>
      <w:numFmt w:val="bullet"/>
      <w:lvlText w:val="o"/>
      <w:lvlJc w:val="left"/>
      <w:pPr>
        <w:ind w:left="5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646E2C">
      <w:start w:val="1"/>
      <w:numFmt w:val="bullet"/>
      <w:lvlText w:val="▪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54E06"/>
    <w:multiLevelType w:val="hybridMultilevel"/>
    <w:tmpl w:val="22FA18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3B5F26"/>
    <w:multiLevelType w:val="multilevel"/>
    <w:tmpl w:val="CEB20EC8"/>
    <w:lvl w:ilvl="0">
      <w:start w:val="1"/>
      <w:numFmt w:val="decimal"/>
      <w:lvlText w:val="%1."/>
      <w:lvlJc w:val="left"/>
      <w:pPr>
        <w:ind w:left="357" w:firstLine="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800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lowerLetter"/>
      <w:lvlText w:val="%4)"/>
      <w:lvlJc w:val="left"/>
      <w:pPr>
        <w:ind w:left="251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00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72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44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16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88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6" w15:restartNumberingAfterBreak="0">
    <w:nsid w:val="4CB15550"/>
    <w:multiLevelType w:val="hybridMultilevel"/>
    <w:tmpl w:val="6276D208"/>
    <w:lvl w:ilvl="0" w:tplc="6CF46AC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F90F2B"/>
    <w:multiLevelType w:val="hybridMultilevel"/>
    <w:tmpl w:val="14F8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5615C"/>
    <w:multiLevelType w:val="hybridMultilevel"/>
    <w:tmpl w:val="BE6A87E6"/>
    <w:lvl w:ilvl="0" w:tplc="FAF41F92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7DE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450AA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A3A5C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868158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864A86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9E72D0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F876FC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00474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D844E4"/>
    <w:multiLevelType w:val="hybridMultilevel"/>
    <w:tmpl w:val="5DCA8678"/>
    <w:lvl w:ilvl="0" w:tplc="6CF46AC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6ED03E9"/>
    <w:multiLevelType w:val="hybridMultilevel"/>
    <w:tmpl w:val="43CE81E4"/>
    <w:lvl w:ilvl="0" w:tplc="FFFFFFFF">
      <w:start w:val="1"/>
      <w:numFmt w:val="lowerLetter"/>
      <w:lvlText w:val="%1)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FD26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A45095"/>
    <w:multiLevelType w:val="hybridMultilevel"/>
    <w:tmpl w:val="B582F32E"/>
    <w:lvl w:ilvl="0" w:tplc="6CF46AC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D071F98"/>
    <w:multiLevelType w:val="multilevel"/>
    <w:tmpl w:val="B810CCF4"/>
    <w:lvl w:ilvl="0">
      <w:start w:val="1"/>
      <w:numFmt w:val="decimal"/>
      <w:lvlText w:val="%1."/>
      <w:lvlJc w:val="left"/>
      <w:pPr>
        <w:ind w:left="357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277E50"/>
    <w:multiLevelType w:val="hybridMultilevel"/>
    <w:tmpl w:val="0E12226C"/>
    <w:lvl w:ilvl="0" w:tplc="D4E876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964A50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4CCD72">
      <w:start w:val="1"/>
      <w:numFmt w:val="decimal"/>
      <w:lvlText w:val="%3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0E916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9E6CB0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2AB7E8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9608B4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ED832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A6C4A8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297D06"/>
    <w:multiLevelType w:val="hybridMultilevel"/>
    <w:tmpl w:val="222EACBE"/>
    <w:lvl w:ilvl="0" w:tplc="6CF46A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45F5381"/>
    <w:multiLevelType w:val="hybridMultilevel"/>
    <w:tmpl w:val="1ADCBB9E"/>
    <w:lvl w:ilvl="0" w:tplc="257677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2E9C2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0ED30">
      <w:start w:val="1"/>
      <w:numFmt w:val="bullet"/>
      <w:lvlText w:val="ꟷ"/>
      <w:lvlJc w:val="left"/>
      <w:pPr>
        <w:ind w:left="909"/>
      </w:pPr>
      <w:rPr>
        <w:rFonts w:ascii="Arial" w:eastAsia="Segoe UI Symbo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49ADE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EC4CC">
      <w:start w:val="1"/>
      <w:numFmt w:val="bullet"/>
      <w:lvlText w:val="o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A09F28">
      <w:start w:val="1"/>
      <w:numFmt w:val="bullet"/>
      <w:lvlText w:val="▪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BA14CE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C0BDBE">
      <w:start w:val="1"/>
      <w:numFmt w:val="bullet"/>
      <w:lvlText w:val="o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DC2C88">
      <w:start w:val="1"/>
      <w:numFmt w:val="bullet"/>
      <w:lvlText w:val="▪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5555D8"/>
    <w:multiLevelType w:val="hybridMultilevel"/>
    <w:tmpl w:val="EBF019B8"/>
    <w:lvl w:ilvl="0" w:tplc="6CF46AC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24D3AF4"/>
    <w:multiLevelType w:val="hybridMultilevel"/>
    <w:tmpl w:val="E4762FF2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251FE"/>
    <w:multiLevelType w:val="hybridMultilevel"/>
    <w:tmpl w:val="3F80638C"/>
    <w:lvl w:ilvl="0" w:tplc="91EEF4A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61692"/>
    <w:multiLevelType w:val="hybridMultilevel"/>
    <w:tmpl w:val="4B1A9220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52A2C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A50F5B"/>
    <w:multiLevelType w:val="multilevel"/>
    <w:tmpl w:val="65829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16" w:hanging="1440"/>
      </w:pPr>
      <w:rPr>
        <w:rFonts w:hint="default"/>
      </w:rPr>
    </w:lvl>
  </w:abstractNum>
  <w:abstractNum w:abstractNumId="43" w15:restartNumberingAfterBreak="0">
    <w:nsid w:val="7AD7648C"/>
    <w:multiLevelType w:val="hybridMultilevel"/>
    <w:tmpl w:val="E4762FF2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23"/>
  </w:num>
  <w:num w:numId="4">
    <w:abstractNumId w:val="13"/>
  </w:num>
  <w:num w:numId="5">
    <w:abstractNumId w:val="18"/>
  </w:num>
  <w:num w:numId="6">
    <w:abstractNumId w:val="28"/>
  </w:num>
  <w:num w:numId="7">
    <w:abstractNumId w:val="15"/>
  </w:num>
  <w:num w:numId="8">
    <w:abstractNumId w:val="20"/>
  </w:num>
  <w:num w:numId="9">
    <w:abstractNumId w:val="36"/>
  </w:num>
  <w:num w:numId="10">
    <w:abstractNumId w:val="11"/>
  </w:num>
  <w:num w:numId="11">
    <w:abstractNumId w:val="7"/>
  </w:num>
  <w:num w:numId="12">
    <w:abstractNumId w:val="6"/>
  </w:num>
  <w:num w:numId="13">
    <w:abstractNumId w:val="35"/>
  </w:num>
  <w:num w:numId="14">
    <w:abstractNumId w:val="39"/>
  </w:num>
  <w:num w:numId="15">
    <w:abstractNumId w:val="12"/>
  </w:num>
  <w:num w:numId="16">
    <w:abstractNumId w:val="32"/>
  </w:num>
  <w:num w:numId="17">
    <w:abstractNumId w:val="1"/>
  </w:num>
  <w:num w:numId="18">
    <w:abstractNumId w:val="27"/>
  </w:num>
  <w:num w:numId="19">
    <w:abstractNumId w:val="42"/>
  </w:num>
  <w:num w:numId="20">
    <w:abstractNumId w:val="24"/>
  </w:num>
  <w:num w:numId="21">
    <w:abstractNumId w:val="10"/>
  </w:num>
  <w:num w:numId="22">
    <w:abstractNumId w:val="16"/>
  </w:num>
  <w:num w:numId="23">
    <w:abstractNumId w:val="29"/>
  </w:num>
  <w:num w:numId="24">
    <w:abstractNumId w:val="25"/>
  </w:num>
  <w:num w:numId="25">
    <w:abstractNumId w:val="0"/>
  </w:num>
  <w:num w:numId="26">
    <w:abstractNumId w:val="37"/>
  </w:num>
  <w:num w:numId="27">
    <w:abstractNumId w:val="26"/>
  </w:num>
  <w:num w:numId="28">
    <w:abstractNumId w:val="19"/>
  </w:num>
  <w:num w:numId="29">
    <w:abstractNumId w:val="31"/>
  </w:num>
  <w:num w:numId="30">
    <w:abstractNumId w:val="5"/>
  </w:num>
  <w:num w:numId="31">
    <w:abstractNumId w:val="22"/>
  </w:num>
  <w:num w:numId="32">
    <w:abstractNumId w:val="40"/>
  </w:num>
  <w:num w:numId="33">
    <w:abstractNumId w:val="38"/>
  </w:num>
  <w:num w:numId="34">
    <w:abstractNumId w:val="41"/>
  </w:num>
  <w:num w:numId="35">
    <w:abstractNumId w:val="14"/>
  </w:num>
  <w:num w:numId="36">
    <w:abstractNumId w:val="30"/>
  </w:num>
  <w:num w:numId="37">
    <w:abstractNumId w:val="2"/>
  </w:num>
  <w:num w:numId="38">
    <w:abstractNumId w:val="21"/>
  </w:num>
  <w:num w:numId="39">
    <w:abstractNumId w:val="43"/>
  </w:num>
  <w:num w:numId="40">
    <w:abstractNumId w:val="8"/>
  </w:num>
  <w:num w:numId="41">
    <w:abstractNumId w:val="3"/>
  </w:num>
  <w:num w:numId="42">
    <w:abstractNumId w:val="9"/>
  </w:num>
  <w:num w:numId="43">
    <w:abstractNumId w:val="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2D"/>
    <w:rsid w:val="00010170"/>
    <w:rsid w:val="0003062F"/>
    <w:rsid w:val="00073A39"/>
    <w:rsid w:val="0008232C"/>
    <w:rsid w:val="00112282"/>
    <w:rsid w:val="00130B1E"/>
    <w:rsid w:val="00156541"/>
    <w:rsid w:val="00181E74"/>
    <w:rsid w:val="001A30A6"/>
    <w:rsid w:val="001A5A3B"/>
    <w:rsid w:val="001C0341"/>
    <w:rsid w:val="001F19C0"/>
    <w:rsid w:val="001F4714"/>
    <w:rsid w:val="00240413"/>
    <w:rsid w:val="00257B85"/>
    <w:rsid w:val="00324427"/>
    <w:rsid w:val="003457A1"/>
    <w:rsid w:val="00350AD4"/>
    <w:rsid w:val="0036164A"/>
    <w:rsid w:val="003722CC"/>
    <w:rsid w:val="003A363E"/>
    <w:rsid w:val="003B2BEA"/>
    <w:rsid w:val="003F4DFA"/>
    <w:rsid w:val="00435316"/>
    <w:rsid w:val="00496583"/>
    <w:rsid w:val="004A0494"/>
    <w:rsid w:val="004A33A2"/>
    <w:rsid w:val="004B4160"/>
    <w:rsid w:val="004B4B68"/>
    <w:rsid w:val="004C1652"/>
    <w:rsid w:val="004E618F"/>
    <w:rsid w:val="004F15B0"/>
    <w:rsid w:val="005235BF"/>
    <w:rsid w:val="00530BFD"/>
    <w:rsid w:val="0054050D"/>
    <w:rsid w:val="00576466"/>
    <w:rsid w:val="0059095E"/>
    <w:rsid w:val="005C1388"/>
    <w:rsid w:val="005C75F8"/>
    <w:rsid w:val="005D0B2D"/>
    <w:rsid w:val="00614AE0"/>
    <w:rsid w:val="00635502"/>
    <w:rsid w:val="00655603"/>
    <w:rsid w:val="00664FFC"/>
    <w:rsid w:val="00671E24"/>
    <w:rsid w:val="00674181"/>
    <w:rsid w:val="006B0625"/>
    <w:rsid w:val="006C1EC0"/>
    <w:rsid w:val="006E69B4"/>
    <w:rsid w:val="00702C44"/>
    <w:rsid w:val="00707989"/>
    <w:rsid w:val="0071127E"/>
    <w:rsid w:val="007463EA"/>
    <w:rsid w:val="0077317A"/>
    <w:rsid w:val="00776A08"/>
    <w:rsid w:val="00790FD1"/>
    <w:rsid w:val="00791693"/>
    <w:rsid w:val="008058E5"/>
    <w:rsid w:val="0096620A"/>
    <w:rsid w:val="009B4D25"/>
    <w:rsid w:val="009B6E51"/>
    <w:rsid w:val="009E7E8C"/>
    <w:rsid w:val="009F0ED1"/>
    <w:rsid w:val="00A85C39"/>
    <w:rsid w:val="00AD2406"/>
    <w:rsid w:val="00AE0074"/>
    <w:rsid w:val="00AE2AE8"/>
    <w:rsid w:val="00B2036D"/>
    <w:rsid w:val="00B80D9E"/>
    <w:rsid w:val="00BB28F8"/>
    <w:rsid w:val="00BC16FF"/>
    <w:rsid w:val="00BF2B7D"/>
    <w:rsid w:val="00BF43A6"/>
    <w:rsid w:val="00C55AEF"/>
    <w:rsid w:val="00CD2157"/>
    <w:rsid w:val="00CD3B97"/>
    <w:rsid w:val="00CE3EEE"/>
    <w:rsid w:val="00D0416B"/>
    <w:rsid w:val="00D13139"/>
    <w:rsid w:val="00D2735F"/>
    <w:rsid w:val="00D54843"/>
    <w:rsid w:val="00DA3D7B"/>
    <w:rsid w:val="00DA55DF"/>
    <w:rsid w:val="00DA5922"/>
    <w:rsid w:val="00DD5562"/>
    <w:rsid w:val="00E0742B"/>
    <w:rsid w:val="00E23F10"/>
    <w:rsid w:val="00E25229"/>
    <w:rsid w:val="00E63740"/>
    <w:rsid w:val="00EA0892"/>
    <w:rsid w:val="00EC74BF"/>
    <w:rsid w:val="00F11B91"/>
    <w:rsid w:val="00F207AC"/>
    <w:rsid w:val="00F32071"/>
    <w:rsid w:val="00F85C40"/>
    <w:rsid w:val="00F867B5"/>
    <w:rsid w:val="00F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E8D39"/>
  <w15:chartTrackingRefBased/>
  <w15:docId w15:val="{D3CAFBCA-9A38-4D8D-9281-9296CC6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989"/>
    <w:pPr>
      <w:spacing w:line="27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DA55D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22"/>
      <w:ind w:left="10" w:right="129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A55DF"/>
    <w:pPr>
      <w:keepNext/>
      <w:keepLines/>
      <w:shd w:val="clear" w:color="auto" w:fill="000000"/>
      <w:spacing w:after="227" w:line="265" w:lineRule="auto"/>
      <w:ind w:left="48" w:hanging="10"/>
      <w:outlineLvl w:val="1"/>
    </w:pPr>
    <w:rPr>
      <w:rFonts w:ascii="Arial" w:eastAsia="Arial" w:hAnsi="Arial" w:cs="Arial"/>
      <w:b/>
      <w:color w:val="FFFFFF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0B2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D0B2D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DF"/>
  </w:style>
  <w:style w:type="paragraph" w:styleId="Stopka">
    <w:name w:val="footer"/>
    <w:basedOn w:val="Normalny"/>
    <w:link w:val="StopkaZnak"/>
    <w:uiPriority w:val="99"/>
    <w:unhideWhenUsed/>
    <w:rsid w:val="00DA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DF"/>
  </w:style>
  <w:style w:type="character" w:customStyle="1" w:styleId="Nagwek1Znak">
    <w:name w:val="Nagłówek 1 Znak"/>
    <w:basedOn w:val="Domylnaczcionkaakapitu"/>
    <w:link w:val="Nagwek1"/>
    <w:uiPriority w:val="9"/>
    <w:rsid w:val="00DA55DF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55DF"/>
    <w:rPr>
      <w:rFonts w:ascii="Arial" w:eastAsia="Arial" w:hAnsi="Arial" w:cs="Arial"/>
      <w:b/>
      <w:color w:val="FFFFFF"/>
      <w:sz w:val="20"/>
      <w:shd w:val="clear" w:color="auto" w:fill="000000"/>
      <w:lang w:eastAsia="pl-PL"/>
    </w:rPr>
  </w:style>
  <w:style w:type="table" w:customStyle="1" w:styleId="TableGrid">
    <w:name w:val="TableGrid"/>
    <w:rsid w:val="00DA55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23F10"/>
    <w:pPr>
      <w:spacing w:before="160"/>
      <w:jc w:val="both"/>
    </w:pPr>
    <w:rPr>
      <w:rFonts w:eastAsia="Arial" w:cs="Arial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16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9169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9169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91693"/>
    <w:rPr>
      <w:color w:val="0563C1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435316"/>
    <w:pPr>
      <w:numPr>
        <w:numId w:val="25"/>
      </w:numPr>
      <w:contextualSpacing/>
    </w:pPr>
  </w:style>
  <w:style w:type="table" w:styleId="Tabela-Siatka">
    <w:name w:val="Table Grid"/>
    <w:basedOn w:val="Standardowy"/>
    <w:uiPriority w:val="39"/>
    <w:rsid w:val="00DA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fundusze-regiony/pakiet-dla-srednich-mia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0693-F25C-4FAE-BB1E-78DE90D5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4063</Words>
  <Characters>24379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RZĄDOWY FUNDUSZ ROZWOJU DRÓG</vt:lpstr>
    </vt:vector>
  </TitlesOfParts>
  <Company>Rok 2022</Company>
  <LinksUpToDate>false</LinksUpToDate>
  <CharactersWithSpaces>28386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RZĄDOWY FUNDUSZ ROZWOJU DRÓG</dc:title>
  <dc:subject>INSTRUKCJA WYPEŁNIANIA WNIOSKU O DOFINANSOWANIE ZADANIA</dc:subject>
  <dc:creator>ewa karys</dc:creator>
  <cp:keywords/>
  <dc:description/>
  <cp:lastModifiedBy>Kret, Ewa</cp:lastModifiedBy>
  <cp:revision>2</cp:revision>
  <cp:lastPrinted>2022-08-04T06:34:00Z</cp:lastPrinted>
  <dcterms:created xsi:type="dcterms:W3CDTF">2022-08-04T10:31:00Z</dcterms:created>
  <dcterms:modified xsi:type="dcterms:W3CDTF">2022-08-04T10:31:00Z</dcterms:modified>
  <cp:category>Nabór A 2023</cp:category>
</cp:coreProperties>
</file>